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2FE3" w14:textId="77777777" w:rsidR="007E7D1E" w:rsidRDefault="00000000">
      <w:pPr>
        <w:rPr>
          <w:rFonts w:ascii="Google Sans" w:eastAsia="Google Sans" w:hAnsi="Google Sans" w:cs="Google Sans"/>
          <w:shd w:val="clear" w:color="auto" w:fill="EAD1DC"/>
        </w:rPr>
      </w:pPr>
      <w:r>
        <w:rPr>
          <w:rFonts w:ascii="Google Sans" w:eastAsia="Google Sans" w:hAnsi="Google Sans" w:cs="Google Sans"/>
          <w:shd w:val="clear" w:color="auto" w:fill="EAD1DC"/>
        </w:rPr>
        <w:t xml:space="preserve"> </w:t>
      </w:r>
      <w:r>
        <w:rPr>
          <w:noProof/>
        </w:rPr>
        <w:drawing>
          <wp:anchor distT="114300" distB="114300" distL="114300" distR="114300" simplePos="0" relativeHeight="251658240" behindDoc="1" locked="0" layoutInCell="1" hidden="0" allowOverlap="1" wp14:anchorId="7B281841" wp14:editId="4C376674">
            <wp:simplePos x="0" y="0"/>
            <wp:positionH relativeFrom="column">
              <wp:posOffset>19051</wp:posOffset>
            </wp:positionH>
            <wp:positionV relativeFrom="paragraph">
              <wp:posOffset>114300</wp:posOffset>
            </wp:positionV>
            <wp:extent cx="7236188" cy="958963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236188" cy="9589639"/>
                    </a:xfrm>
                    <a:prstGeom prst="rect">
                      <a:avLst/>
                    </a:prstGeom>
                    <a:ln/>
                  </pic:spPr>
                </pic:pic>
              </a:graphicData>
            </a:graphic>
          </wp:anchor>
        </w:drawing>
      </w:r>
    </w:p>
    <w:p w14:paraId="68AB181D" w14:textId="77777777" w:rsidR="007E7D1E" w:rsidRDefault="007E7D1E">
      <w:pPr>
        <w:rPr>
          <w:rFonts w:ascii="Google Sans" w:eastAsia="Google Sans" w:hAnsi="Google Sans" w:cs="Google Sans"/>
          <w:shd w:val="clear" w:color="auto" w:fill="EAD1DC"/>
        </w:rPr>
      </w:pPr>
    </w:p>
    <w:p w14:paraId="06C90C19" w14:textId="77777777" w:rsidR="007E7D1E" w:rsidRDefault="007E7D1E">
      <w:pPr>
        <w:rPr>
          <w:rFonts w:ascii="Google Sans" w:eastAsia="Google Sans" w:hAnsi="Google Sans" w:cs="Google Sans"/>
          <w:shd w:val="clear" w:color="auto" w:fill="EAD1DC"/>
        </w:rPr>
      </w:pPr>
    </w:p>
    <w:p w14:paraId="69E1BC59" w14:textId="77777777" w:rsidR="007E7D1E" w:rsidRDefault="007E7D1E">
      <w:pPr>
        <w:rPr>
          <w:rFonts w:ascii="Google Sans" w:eastAsia="Google Sans" w:hAnsi="Google Sans" w:cs="Google Sans"/>
          <w:shd w:val="clear" w:color="auto" w:fill="EAD1DC"/>
        </w:rPr>
      </w:pPr>
    </w:p>
    <w:p w14:paraId="1403950D" w14:textId="77777777" w:rsidR="007E7D1E" w:rsidRDefault="007E7D1E">
      <w:pPr>
        <w:rPr>
          <w:rFonts w:ascii="Google Sans" w:eastAsia="Google Sans" w:hAnsi="Google Sans" w:cs="Google Sans"/>
          <w:shd w:val="clear" w:color="auto" w:fill="EAD1DC"/>
        </w:rPr>
      </w:pPr>
    </w:p>
    <w:p w14:paraId="6879CAB8" w14:textId="77777777" w:rsidR="007E7D1E" w:rsidRDefault="007E7D1E">
      <w:pPr>
        <w:rPr>
          <w:rFonts w:ascii="Google Sans" w:eastAsia="Google Sans" w:hAnsi="Google Sans" w:cs="Google Sans"/>
          <w:shd w:val="clear" w:color="auto" w:fill="EAD1DC"/>
        </w:rPr>
      </w:pPr>
    </w:p>
    <w:p w14:paraId="2362DB1F" w14:textId="77777777" w:rsidR="007E7D1E" w:rsidRDefault="007E7D1E">
      <w:pPr>
        <w:rPr>
          <w:rFonts w:ascii="Google Sans" w:eastAsia="Google Sans" w:hAnsi="Google Sans" w:cs="Google Sans"/>
          <w:shd w:val="clear" w:color="auto" w:fill="EAD1DC"/>
        </w:rPr>
      </w:pPr>
    </w:p>
    <w:p w14:paraId="227D0BC8" w14:textId="77777777" w:rsidR="007E7D1E" w:rsidRDefault="007E7D1E">
      <w:pPr>
        <w:rPr>
          <w:rFonts w:ascii="Google Sans" w:eastAsia="Google Sans" w:hAnsi="Google Sans" w:cs="Google Sans"/>
          <w:shd w:val="clear" w:color="auto" w:fill="EAD1DC"/>
        </w:rPr>
      </w:pPr>
    </w:p>
    <w:p w14:paraId="3239B121" w14:textId="77777777" w:rsidR="007E7D1E" w:rsidRDefault="00000000">
      <w:pPr>
        <w:jc w:val="right"/>
        <w:rPr>
          <w:rFonts w:ascii="Google Sans" w:eastAsia="Google Sans" w:hAnsi="Google Sans" w:cs="Google Sans"/>
          <w:b/>
          <w:sz w:val="28"/>
          <w:szCs w:val="28"/>
        </w:rPr>
      </w:pPr>
      <w:r>
        <w:rPr>
          <w:rFonts w:ascii="Google Sans" w:eastAsia="Google Sans" w:hAnsi="Google Sans" w:cs="Google Sans"/>
          <w:b/>
          <w:sz w:val="28"/>
          <w:szCs w:val="28"/>
        </w:rPr>
        <w:t xml:space="preserve">           </w:t>
      </w:r>
    </w:p>
    <w:p w14:paraId="6A4CFEAD" w14:textId="77777777" w:rsidR="007E7D1E" w:rsidRDefault="00000000">
      <w:pPr>
        <w:ind w:left="1440"/>
        <w:jc w:val="left"/>
        <w:rPr>
          <w:rFonts w:ascii="Google Sans" w:eastAsia="Google Sans" w:hAnsi="Google Sans" w:cs="Google Sans"/>
          <w:b/>
          <w:sz w:val="28"/>
          <w:szCs w:val="28"/>
        </w:rPr>
      </w:pPr>
      <w:r>
        <w:rPr>
          <w:rFonts w:ascii="Google Sans" w:eastAsia="Google Sans" w:hAnsi="Google Sans" w:cs="Google Sans"/>
          <w:b/>
          <w:sz w:val="28"/>
          <w:szCs w:val="28"/>
        </w:rPr>
        <w:t>Vers l’avenir - Ressource GLC2O, Exploration de carrière, 10e année</w:t>
      </w:r>
    </w:p>
    <w:p w14:paraId="26D31BD3" w14:textId="77777777" w:rsidR="007E7D1E" w:rsidRDefault="00000000">
      <w:pPr>
        <w:ind w:left="1440"/>
        <w:jc w:val="left"/>
        <w:rPr>
          <w:rFonts w:ascii="Google Sans" w:eastAsia="Google Sans" w:hAnsi="Google Sans" w:cs="Google Sans"/>
          <w:b/>
        </w:rPr>
        <w:sectPr w:rsidR="007E7D1E">
          <w:pgSz w:w="12240" w:h="15840"/>
          <w:pgMar w:top="566" w:right="566" w:bottom="566" w:left="566" w:header="720" w:footer="720" w:gutter="0"/>
          <w:pgNumType w:start="1"/>
          <w:cols w:space="720"/>
        </w:sectPr>
      </w:pPr>
      <w:r>
        <w:rPr>
          <w:rFonts w:ascii="Google Sans" w:eastAsia="Google Sans" w:hAnsi="Google Sans" w:cs="Google Sans"/>
          <w:b/>
        </w:rPr>
        <w:t xml:space="preserve">Qu’est-ce qui oriente l’avenir du travail en Ontario?     </w:t>
      </w:r>
    </w:p>
    <w:p w14:paraId="0BDF337D" w14:textId="77777777" w:rsidR="007E7D1E" w:rsidRDefault="00000000">
      <w:pPr>
        <w:pStyle w:val="Heading1"/>
        <w:rPr>
          <w:rFonts w:ascii="Google Sans" w:eastAsia="Google Sans" w:hAnsi="Google Sans" w:cs="Google Sans"/>
        </w:rPr>
      </w:pPr>
      <w:bookmarkStart w:id="0" w:name="_gjdgxs" w:colFirst="0" w:colLast="0"/>
      <w:bookmarkEnd w:id="0"/>
      <w:r>
        <w:rPr>
          <w:rFonts w:ascii="Google Sans" w:eastAsia="Google Sans" w:hAnsi="Google Sans" w:cs="Google Sans"/>
        </w:rPr>
        <w:lastRenderedPageBreak/>
        <w:t>Table des matières</w:t>
      </w:r>
      <w:r>
        <w:rPr>
          <w:noProof/>
        </w:rPr>
        <mc:AlternateContent>
          <mc:Choice Requires="wpg">
            <w:drawing>
              <wp:anchor distT="0" distB="0" distL="114300" distR="114300" simplePos="0" relativeHeight="251659264" behindDoc="0" locked="0" layoutInCell="1" hidden="0" allowOverlap="1" wp14:anchorId="04625F43" wp14:editId="4CED4F20">
                <wp:simplePos x="0" y="0"/>
                <wp:positionH relativeFrom="column">
                  <wp:posOffset>-76199</wp:posOffset>
                </wp:positionH>
                <wp:positionV relativeFrom="paragraph">
                  <wp:posOffset>292100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1932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sdt>
      <w:sdtPr>
        <w:id w:val="-384801384"/>
        <w:docPartObj>
          <w:docPartGallery w:val="Table of Contents"/>
          <w:docPartUnique/>
        </w:docPartObj>
      </w:sdtPr>
      <w:sdtContent>
        <w:p w14:paraId="0CC700FB" w14:textId="77777777" w:rsidR="007E7D1E" w:rsidRDefault="00000000">
          <w:pPr>
            <w:widowControl w:val="0"/>
            <w:tabs>
              <w:tab w:val="right" w:leader="dot" w:pos="12000"/>
            </w:tabs>
            <w:spacing w:before="60" w:after="0"/>
            <w:jc w:val="left"/>
            <w:rPr>
              <w:b/>
              <w:color w:val="000000"/>
              <w:sz w:val="22"/>
              <w:szCs w:val="22"/>
            </w:rPr>
          </w:pPr>
          <w:r>
            <w:fldChar w:fldCharType="begin"/>
          </w:r>
          <w:r>
            <w:instrText xml:space="preserve"> TOC \h \u \z \t "Heading 1,1,Heading 2,2,"</w:instrText>
          </w:r>
          <w:r>
            <w:fldChar w:fldCharType="separate"/>
          </w:r>
          <w:hyperlink w:anchor="_gjdgxs">
            <w:r>
              <w:rPr>
                <w:rFonts w:ascii="Google Sans" w:eastAsia="Google Sans" w:hAnsi="Google Sans" w:cs="Google Sans"/>
                <w:color w:val="000000"/>
                <w:sz w:val="22"/>
                <w:szCs w:val="22"/>
              </w:rPr>
              <w:t>Table des matières</w:t>
            </w:r>
            <w:r>
              <w:rPr>
                <w:rFonts w:ascii="Google Sans" w:eastAsia="Google Sans" w:hAnsi="Google Sans" w:cs="Google Sans"/>
                <w:color w:val="000000"/>
                <w:sz w:val="22"/>
                <w:szCs w:val="22"/>
              </w:rPr>
              <w:tab/>
              <w:t>1</w:t>
            </w:r>
          </w:hyperlink>
        </w:p>
        <w:p w14:paraId="497D43FF" w14:textId="77777777" w:rsidR="007E7D1E" w:rsidRDefault="00000000">
          <w:pPr>
            <w:widowControl w:val="0"/>
            <w:tabs>
              <w:tab w:val="right" w:leader="dot" w:pos="12000"/>
            </w:tabs>
            <w:spacing w:before="60" w:after="0"/>
            <w:jc w:val="left"/>
            <w:rPr>
              <w:b/>
              <w:color w:val="000000"/>
              <w:sz w:val="22"/>
              <w:szCs w:val="22"/>
            </w:rPr>
          </w:pPr>
          <w:hyperlink w:anchor="_30j0zll">
            <w:r>
              <w:rPr>
                <w:rFonts w:ascii="Google Sans" w:eastAsia="Google Sans" w:hAnsi="Google Sans" w:cs="Google Sans"/>
                <w:color w:val="000000"/>
                <w:sz w:val="22"/>
                <w:szCs w:val="22"/>
              </w:rPr>
              <w:t>Introduction</w:t>
            </w:r>
            <w:r>
              <w:rPr>
                <w:rFonts w:ascii="Google Sans" w:eastAsia="Google Sans" w:hAnsi="Google Sans" w:cs="Google Sans"/>
                <w:color w:val="000000"/>
                <w:sz w:val="22"/>
                <w:szCs w:val="22"/>
              </w:rPr>
              <w:tab/>
              <w:t>2</w:t>
            </w:r>
          </w:hyperlink>
        </w:p>
        <w:p w14:paraId="65A66AEC" w14:textId="77777777" w:rsidR="007E7D1E" w:rsidRDefault="00000000">
          <w:pPr>
            <w:widowControl w:val="0"/>
            <w:tabs>
              <w:tab w:val="right" w:leader="dot" w:pos="12000"/>
            </w:tabs>
            <w:spacing w:before="60" w:after="0"/>
            <w:jc w:val="left"/>
            <w:rPr>
              <w:b/>
              <w:color w:val="000000"/>
              <w:sz w:val="22"/>
              <w:szCs w:val="22"/>
            </w:rPr>
          </w:pPr>
          <w:hyperlink w:anchor="_1fob9te">
            <w:r>
              <w:rPr>
                <w:rFonts w:ascii="Google Sans" w:eastAsia="Google Sans" w:hAnsi="Google Sans" w:cs="Google Sans"/>
                <w:color w:val="000000"/>
                <w:sz w:val="22"/>
                <w:szCs w:val="22"/>
              </w:rPr>
              <w:t>Aperçu du projet</w:t>
            </w:r>
            <w:r>
              <w:rPr>
                <w:rFonts w:ascii="Google Sans" w:eastAsia="Google Sans" w:hAnsi="Google Sans" w:cs="Google Sans"/>
                <w:color w:val="000000"/>
                <w:sz w:val="22"/>
                <w:szCs w:val="22"/>
              </w:rPr>
              <w:tab/>
              <w:t>2</w:t>
            </w:r>
          </w:hyperlink>
        </w:p>
        <w:p w14:paraId="3C60BF0B" w14:textId="77777777" w:rsidR="007E7D1E" w:rsidRDefault="00000000">
          <w:pPr>
            <w:widowControl w:val="0"/>
            <w:tabs>
              <w:tab w:val="right" w:leader="dot" w:pos="12000"/>
            </w:tabs>
            <w:spacing w:before="60" w:after="0"/>
            <w:jc w:val="left"/>
            <w:rPr>
              <w:b/>
              <w:color w:val="000000"/>
              <w:sz w:val="22"/>
              <w:szCs w:val="22"/>
            </w:rPr>
          </w:pPr>
          <w:hyperlink w:anchor="_3znysh7">
            <w:r>
              <w:rPr>
                <w:rFonts w:ascii="Google Sans" w:eastAsia="Google Sans" w:hAnsi="Google Sans" w:cs="Google Sans"/>
                <w:color w:val="000000"/>
                <w:sz w:val="22"/>
                <w:szCs w:val="22"/>
              </w:rPr>
              <w:t>Connaissances antérieures</w:t>
            </w:r>
            <w:r>
              <w:rPr>
                <w:rFonts w:ascii="Google Sans" w:eastAsia="Google Sans" w:hAnsi="Google Sans" w:cs="Google Sans"/>
                <w:color w:val="000000"/>
                <w:sz w:val="22"/>
                <w:szCs w:val="22"/>
              </w:rPr>
              <w:tab/>
              <w:t>2</w:t>
            </w:r>
          </w:hyperlink>
        </w:p>
        <w:p w14:paraId="668DE4A2" w14:textId="77777777" w:rsidR="007E7D1E" w:rsidRDefault="00000000">
          <w:pPr>
            <w:widowControl w:val="0"/>
            <w:tabs>
              <w:tab w:val="right" w:leader="dot" w:pos="12000"/>
            </w:tabs>
            <w:spacing w:before="60" w:after="0"/>
            <w:jc w:val="left"/>
            <w:rPr>
              <w:b/>
              <w:color w:val="000000"/>
              <w:sz w:val="22"/>
              <w:szCs w:val="22"/>
            </w:rPr>
          </w:pPr>
          <w:hyperlink w:anchor="_2et92p0">
            <w:r>
              <w:rPr>
                <w:rFonts w:ascii="Google Sans" w:eastAsia="Google Sans" w:hAnsi="Google Sans" w:cs="Google Sans"/>
                <w:color w:val="000000"/>
                <w:sz w:val="22"/>
                <w:szCs w:val="22"/>
              </w:rPr>
              <w:t>Activités élèves - sommaire</w:t>
            </w:r>
            <w:r>
              <w:rPr>
                <w:rFonts w:ascii="Google Sans" w:eastAsia="Google Sans" w:hAnsi="Google Sans" w:cs="Google Sans"/>
                <w:color w:val="000000"/>
                <w:sz w:val="22"/>
                <w:szCs w:val="22"/>
              </w:rPr>
              <w:tab/>
              <w:t>2</w:t>
            </w:r>
          </w:hyperlink>
        </w:p>
        <w:p w14:paraId="6C88FA4F" w14:textId="77777777" w:rsidR="007E7D1E" w:rsidRDefault="00000000">
          <w:pPr>
            <w:widowControl w:val="0"/>
            <w:tabs>
              <w:tab w:val="right" w:leader="dot" w:pos="12000"/>
            </w:tabs>
            <w:spacing w:before="60" w:after="0"/>
            <w:ind w:left="360"/>
            <w:jc w:val="left"/>
            <w:rPr>
              <w:color w:val="000000"/>
              <w:sz w:val="22"/>
              <w:szCs w:val="22"/>
            </w:rPr>
          </w:pPr>
          <w:hyperlink w:anchor="_y9423ckkijo3">
            <w:r>
              <w:rPr>
                <w:color w:val="000000"/>
                <w:sz w:val="22"/>
                <w:szCs w:val="22"/>
              </w:rPr>
              <w:t>Leçon 1 - Les tendances futures et la transformation du marché du travail</w:t>
            </w:r>
            <w:r>
              <w:rPr>
                <w:color w:val="000000"/>
                <w:sz w:val="22"/>
                <w:szCs w:val="22"/>
              </w:rPr>
              <w:tab/>
              <w:t>2</w:t>
            </w:r>
          </w:hyperlink>
        </w:p>
        <w:p w14:paraId="5DF79246" w14:textId="77777777" w:rsidR="007E7D1E" w:rsidRDefault="00000000">
          <w:pPr>
            <w:widowControl w:val="0"/>
            <w:tabs>
              <w:tab w:val="right" w:leader="dot" w:pos="12000"/>
            </w:tabs>
            <w:spacing w:before="60" w:after="0"/>
            <w:ind w:left="360"/>
            <w:jc w:val="left"/>
            <w:rPr>
              <w:color w:val="000000"/>
              <w:sz w:val="22"/>
              <w:szCs w:val="22"/>
            </w:rPr>
          </w:pPr>
          <w:hyperlink w:anchor="_slm0at4f0kgn">
            <w:r>
              <w:rPr>
                <w:rFonts w:ascii="Google Sans" w:eastAsia="Google Sans" w:hAnsi="Google Sans" w:cs="Google Sans"/>
                <w:color w:val="000000"/>
                <w:sz w:val="22"/>
                <w:szCs w:val="22"/>
              </w:rPr>
              <w:t>Leçon 2 - Sécurise ta carrière pour l’avenir à l’aide de compétences transférables</w:t>
            </w:r>
            <w:r>
              <w:rPr>
                <w:rFonts w:ascii="Google Sans" w:eastAsia="Google Sans" w:hAnsi="Google Sans" w:cs="Google Sans"/>
                <w:color w:val="000000"/>
                <w:sz w:val="22"/>
                <w:szCs w:val="22"/>
              </w:rPr>
              <w:tab/>
              <w:t>3</w:t>
            </w:r>
          </w:hyperlink>
        </w:p>
        <w:p w14:paraId="7DB35EB8" w14:textId="77777777" w:rsidR="007E7D1E" w:rsidRDefault="00000000">
          <w:pPr>
            <w:widowControl w:val="0"/>
            <w:tabs>
              <w:tab w:val="right" w:leader="dot" w:pos="12000"/>
            </w:tabs>
            <w:spacing w:before="60" w:after="0"/>
            <w:ind w:left="360"/>
            <w:jc w:val="left"/>
            <w:rPr>
              <w:color w:val="000000"/>
              <w:sz w:val="22"/>
              <w:szCs w:val="22"/>
            </w:rPr>
          </w:pPr>
          <w:hyperlink w:anchor="_1t3h5sf">
            <w:r>
              <w:rPr>
                <w:rFonts w:ascii="Google Sans" w:eastAsia="Google Sans" w:hAnsi="Google Sans" w:cs="Google Sans"/>
                <w:color w:val="000000"/>
                <w:sz w:val="22"/>
                <w:szCs w:val="22"/>
              </w:rPr>
              <w:t>Leçon 3 - Trouve ta place dans les marchés du travail futurs</w:t>
            </w:r>
            <w:r>
              <w:rPr>
                <w:rFonts w:ascii="Google Sans" w:eastAsia="Google Sans" w:hAnsi="Google Sans" w:cs="Google Sans"/>
                <w:color w:val="000000"/>
                <w:sz w:val="22"/>
                <w:szCs w:val="22"/>
              </w:rPr>
              <w:tab/>
              <w:t>3</w:t>
            </w:r>
          </w:hyperlink>
        </w:p>
        <w:p w14:paraId="6545AA22" w14:textId="77777777" w:rsidR="007E7D1E" w:rsidRDefault="00000000">
          <w:pPr>
            <w:widowControl w:val="0"/>
            <w:tabs>
              <w:tab w:val="right" w:leader="dot" w:pos="12000"/>
            </w:tabs>
            <w:spacing w:before="60" w:after="0"/>
            <w:jc w:val="left"/>
            <w:rPr>
              <w:b/>
              <w:color w:val="000000"/>
              <w:sz w:val="22"/>
              <w:szCs w:val="22"/>
            </w:rPr>
          </w:pPr>
          <w:hyperlink w:anchor="_17dp8vu">
            <w:r>
              <w:rPr>
                <w:rFonts w:ascii="Google Sans" w:eastAsia="Google Sans" w:hAnsi="Google Sans" w:cs="Google Sans"/>
                <w:color w:val="000000"/>
                <w:sz w:val="22"/>
                <w:szCs w:val="22"/>
              </w:rPr>
              <w:t>Notes de planification</w:t>
            </w:r>
            <w:r>
              <w:rPr>
                <w:rFonts w:ascii="Google Sans" w:eastAsia="Google Sans" w:hAnsi="Google Sans" w:cs="Google Sans"/>
                <w:color w:val="000000"/>
                <w:sz w:val="22"/>
                <w:szCs w:val="22"/>
              </w:rPr>
              <w:tab/>
              <w:t>3</w:t>
            </w:r>
          </w:hyperlink>
        </w:p>
        <w:p w14:paraId="3C9CCCC5" w14:textId="77777777" w:rsidR="007E7D1E" w:rsidRDefault="00000000">
          <w:pPr>
            <w:widowControl w:val="0"/>
            <w:tabs>
              <w:tab w:val="right" w:leader="dot" w:pos="12000"/>
            </w:tabs>
            <w:spacing w:before="60" w:after="0"/>
            <w:jc w:val="left"/>
            <w:rPr>
              <w:b/>
              <w:color w:val="000000"/>
              <w:sz w:val="22"/>
              <w:szCs w:val="22"/>
            </w:rPr>
          </w:pPr>
          <w:hyperlink w:anchor="_7lem8gr26kuk">
            <w:r>
              <w:rPr>
                <w:rFonts w:ascii="Google Sans" w:eastAsia="Google Sans" w:hAnsi="Google Sans" w:cs="Google Sans"/>
                <w:color w:val="000000"/>
                <w:sz w:val="22"/>
                <w:szCs w:val="22"/>
              </w:rPr>
              <w:t>Ressources</w:t>
            </w:r>
            <w:r>
              <w:rPr>
                <w:rFonts w:ascii="Google Sans" w:eastAsia="Google Sans" w:hAnsi="Google Sans" w:cs="Google Sans"/>
                <w:color w:val="000000"/>
                <w:sz w:val="22"/>
                <w:szCs w:val="22"/>
              </w:rPr>
              <w:tab/>
              <w:t>4</w:t>
            </w:r>
          </w:hyperlink>
        </w:p>
        <w:p w14:paraId="6668630D" w14:textId="77777777" w:rsidR="007E7D1E" w:rsidRDefault="00000000">
          <w:pPr>
            <w:widowControl w:val="0"/>
            <w:tabs>
              <w:tab w:val="right" w:leader="dot" w:pos="12000"/>
            </w:tabs>
            <w:spacing w:before="60" w:after="0"/>
            <w:jc w:val="left"/>
            <w:rPr>
              <w:b/>
              <w:color w:val="000000"/>
              <w:sz w:val="22"/>
              <w:szCs w:val="22"/>
            </w:rPr>
          </w:pPr>
          <w:hyperlink w:anchor="_3j2qqm3">
            <w:r>
              <w:rPr>
                <w:rFonts w:ascii="Google Sans" w:eastAsia="Google Sans" w:hAnsi="Google Sans" w:cs="Google Sans"/>
                <w:color w:val="000000"/>
                <w:sz w:val="22"/>
                <w:szCs w:val="22"/>
              </w:rPr>
              <w:t>Stratégies pédagogiques</w:t>
            </w:r>
            <w:r>
              <w:rPr>
                <w:rFonts w:ascii="Google Sans" w:eastAsia="Google Sans" w:hAnsi="Google Sans" w:cs="Google Sans"/>
                <w:color w:val="000000"/>
                <w:sz w:val="22"/>
                <w:szCs w:val="22"/>
              </w:rPr>
              <w:tab/>
              <w:t>6</w:t>
            </w:r>
          </w:hyperlink>
        </w:p>
        <w:p w14:paraId="4DACE07C" w14:textId="77777777" w:rsidR="007E7D1E" w:rsidRDefault="00000000">
          <w:pPr>
            <w:widowControl w:val="0"/>
            <w:tabs>
              <w:tab w:val="right" w:leader="dot" w:pos="12000"/>
            </w:tabs>
            <w:spacing w:before="60" w:after="0"/>
            <w:jc w:val="left"/>
            <w:rPr>
              <w:b/>
              <w:color w:val="000000"/>
              <w:sz w:val="22"/>
              <w:szCs w:val="22"/>
            </w:rPr>
          </w:pPr>
          <w:hyperlink w:anchor="_1y810tw">
            <w:r>
              <w:rPr>
                <w:rFonts w:ascii="Google Sans" w:eastAsia="Google Sans" w:hAnsi="Google Sans" w:cs="Google Sans"/>
                <w:color w:val="000000"/>
                <w:sz w:val="22"/>
                <w:szCs w:val="22"/>
              </w:rPr>
              <w:t>Amorce/Stratégies d’engagement</w:t>
            </w:r>
            <w:r>
              <w:rPr>
                <w:rFonts w:ascii="Google Sans" w:eastAsia="Google Sans" w:hAnsi="Google Sans" w:cs="Google Sans"/>
                <w:color w:val="000000"/>
                <w:sz w:val="22"/>
                <w:szCs w:val="22"/>
              </w:rPr>
              <w:tab/>
              <w:t>6</w:t>
            </w:r>
          </w:hyperlink>
        </w:p>
        <w:p w14:paraId="7C2CCB10" w14:textId="77777777" w:rsidR="007E7D1E" w:rsidRDefault="00000000">
          <w:pPr>
            <w:widowControl w:val="0"/>
            <w:tabs>
              <w:tab w:val="right" w:leader="dot" w:pos="12000"/>
            </w:tabs>
            <w:spacing w:before="60" w:after="0"/>
            <w:jc w:val="left"/>
            <w:rPr>
              <w:b/>
              <w:color w:val="000000"/>
              <w:sz w:val="22"/>
              <w:szCs w:val="22"/>
            </w:rPr>
          </w:pPr>
          <w:hyperlink w:anchor="_4i7ojhp">
            <w:r>
              <w:rPr>
                <w:rFonts w:ascii="Google Sans" w:eastAsia="Google Sans" w:hAnsi="Google Sans" w:cs="Google Sans"/>
                <w:color w:val="000000"/>
                <w:sz w:val="22"/>
                <w:szCs w:val="22"/>
              </w:rPr>
              <w:t>Résultats d’apprentissage et critères d’évaluation</w:t>
            </w:r>
            <w:r>
              <w:rPr>
                <w:rFonts w:ascii="Google Sans" w:eastAsia="Google Sans" w:hAnsi="Google Sans" w:cs="Google Sans"/>
                <w:color w:val="000000"/>
                <w:sz w:val="22"/>
                <w:szCs w:val="22"/>
              </w:rPr>
              <w:tab/>
              <w:t>6</w:t>
            </w:r>
          </w:hyperlink>
        </w:p>
        <w:p w14:paraId="5D7712BB" w14:textId="77777777" w:rsidR="007E7D1E" w:rsidRDefault="00000000">
          <w:pPr>
            <w:widowControl w:val="0"/>
            <w:tabs>
              <w:tab w:val="right" w:leader="dot" w:pos="12000"/>
            </w:tabs>
            <w:spacing w:before="60" w:after="0"/>
            <w:jc w:val="left"/>
            <w:rPr>
              <w:b/>
              <w:color w:val="000000"/>
              <w:sz w:val="22"/>
              <w:szCs w:val="22"/>
            </w:rPr>
          </w:pPr>
          <w:hyperlink w:anchor="_2xcytpi">
            <w:r>
              <w:rPr>
                <w:rFonts w:ascii="Google Sans" w:eastAsia="Google Sans" w:hAnsi="Google Sans" w:cs="Google Sans"/>
                <w:color w:val="000000"/>
                <w:sz w:val="22"/>
                <w:szCs w:val="22"/>
              </w:rPr>
              <w:t>Attentes et contenus d’apprentissage en lien avec le curriculum de l’Ontario</w:t>
            </w:r>
            <w:r>
              <w:rPr>
                <w:rFonts w:ascii="Google Sans" w:eastAsia="Google Sans" w:hAnsi="Google Sans" w:cs="Google Sans"/>
                <w:color w:val="000000"/>
                <w:sz w:val="22"/>
                <w:szCs w:val="22"/>
              </w:rPr>
              <w:tab/>
              <w:t>7</w:t>
            </w:r>
          </w:hyperlink>
        </w:p>
        <w:p w14:paraId="3C167BC2" w14:textId="77777777" w:rsidR="007E7D1E" w:rsidRDefault="00000000">
          <w:pPr>
            <w:widowControl w:val="0"/>
            <w:tabs>
              <w:tab w:val="right" w:leader="dot" w:pos="12000"/>
            </w:tabs>
            <w:spacing w:before="60" w:after="0"/>
            <w:ind w:left="360"/>
            <w:jc w:val="left"/>
            <w:rPr>
              <w:color w:val="000000"/>
              <w:sz w:val="22"/>
              <w:szCs w:val="22"/>
            </w:rPr>
          </w:pPr>
          <w:hyperlink w:anchor="_n7u4tybrshjq">
            <w:r>
              <w:rPr>
                <w:rFonts w:ascii="Google Sans" w:eastAsia="Google Sans" w:hAnsi="Google Sans" w:cs="Google Sans"/>
                <w:color w:val="000000"/>
                <w:sz w:val="22"/>
                <w:szCs w:val="22"/>
              </w:rPr>
              <w:t>Attentes</w:t>
            </w:r>
            <w:r>
              <w:rPr>
                <w:rFonts w:ascii="Google Sans" w:eastAsia="Google Sans" w:hAnsi="Google Sans" w:cs="Google Sans"/>
                <w:color w:val="000000"/>
                <w:sz w:val="22"/>
                <w:szCs w:val="22"/>
              </w:rPr>
              <w:tab/>
              <w:t>7</w:t>
            </w:r>
          </w:hyperlink>
        </w:p>
        <w:p w14:paraId="45968390" w14:textId="77777777" w:rsidR="007E7D1E" w:rsidRDefault="00000000">
          <w:pPr>
            <w:widowControl w:val="0"/>
            <w:tabs>
              <w:tab w:val="right" w:leader="dot" w:pos="12000"/>
            </w:tabs>
            <w:spacing w:before="60" w:after="0"/>
            <w:ind w:left="360"/>
            <w:jc w:val="left"/>
            <w:rPr>
              <w:color w:val="000000"/>
              <w:sz w:val="22"/>
              <w:szCs w:val="22"/>
            </w:rPr>
          </w:pPr>
          <w:hyperlink w:anchor="_3whwml4">
            <w:r>
              <w:rPr>
                <w:rFonts w:ascii="Google Sans" w:eastAsia="Google Sans" w:hAnsi="Google Sans" w:cs="Google Sans"/>
                <w:color w:val="000000"/>
                <w:sz w:val="22"/>
                <w:szCs w:val="22"/>
              </w:rPr>
              <w:t>Contenus d’apprentissage</w:t>
            </w:r>
            <w:r>
              <w:rPr>
                <w:rFonts w:ascii="Google Sans" w:eastAsia="Google Sans" w:hAnsi="Google Sans" w:cs="Google Sans"/>
                <w:color w:val="000000"/>
                <w:sz w:val="22"/>
                <w:szCs w:val="22"/>
              </w:rPr>
              <w:tab/>
              <w:t>7</w:t>
            </w:r>
          </w:hyperlink>
        </w:p>
        <w:p w14:paraId="3A420D18" w14:textId="77777777" w:rsidR="007E7D1E" w:rsidRDefault="00000000">
          <w:pPr>
            <w:widowControl w:val="0"/>
            <w:tabs>
              <w:tab w:val="right" w:leader="dot" w:pos="12000"/>
            </w:tabs>
            <w:spacing w:before="60" w:after="0"/>
            <w:jc w:val="left"/>
            <w:rPr>
              <w:b/>
              <w:color w:val="000000"/>
              <w:sz w:val="22"/>
              <w:szCs w:val="22"/>
            </w:rPr>
          </w:pPr>
          <w:hyperlink w:anchor="_2bn6wsx">
            <w:r>
              <w:rPr>
                <w:rFonts w:ascii="Google Sans" w:eastAsia="Google Sans" w:hAnsi="Google Sans" w:cs="Google Sans"/>
                <w:color w:val="000000"/>
                <w:sz w:val="22"/>
                <w:szCs w:val="22"/>
              </w:rPr>
              <w:t>Préoccupations et attentes liées à la santé et la sécurité</w:t>
            </w:r>
            <w:r>
              <w:rPr>
                <w:rFonts w:ascii="Google Sans" w:eastAsia="Google Sans" w:hAnsi="Google Sans" w:cs="Google Sans"/>
                <w:color w:val="000000"/>
                <w:sz w:val="22"/>
                <w:szCs w:val="22"/>
              </w:rPr>
              <w:tab/>
              <w:t>8</w:t>
            </w:r>
          </w:hyperlink>
        </w:p>
        <w:p w14:paraId="12FD2D22" w14:textId="77777777" w:rsidR="007E7D1E" w:rsidRDefault="00000000">
          <w:pPr>
            <w:widowControl w:val="0"/>
            <w:tabs>
              <w:tab w:val="right" w:leader="dot" w:pos="12000"/>
            </w:tabs>
            <w:spacing w:before="60" w:after="0"/>
            <w:jc w:val="left"/>
            <w:rPr>
              <w:b/>
              <w:color w:val="000000"/>
              <w:sz w:val="22"/>
              <w:szCs w:val="22"/>
            </w:rPr>
          </w:pPr>
          <w:hyperlink w:anchor="_3as4poj">
            <w:r>
              <w:rPr>
                <w:rFonts w:ascii="Google Sans" w:eastAsia="Google Sans" w:hAnsi="Google Sans" w:cs="Google Sans"/>
                <w:color w:val="000000"/>
                <w:sz w:val="22"/>
                <w:szCs w:val="22"/>
              </w:rPr>
              <w:t>Différenciation pédagogique</w:t>
            </w:r>
            <w:r>
              <w:rPr>
                <w:rFonts w:ascii="Google Sans" w:eastAsia="Google Sans" w:hAnsi="Google Sans" w:cs="Google Sans"/>
                <w:color w:val="000000"/>
                <w:sz w:val="22"/>
                <w:szCs w:val="22"/>
              </w:rPr>
              <w:tab/>
              <w:t>8</w:t>
            </w:r>
          </w:hyperlink>
        </w:p>
        <w:p w14:paraId="15B93BE8" w14:textId="77777777" w:rsidR="007E7D1E" w:rsidRDefault="00000000">
          <w:pPr>
            <w:widowControl w:val="0"/>
            <w:tabs>
              <w:tab w:val="right" w:leader="dot" w:pos="12000"/>
            </w:tabs>
            <w:spacing w:before="60" w:after="0"/>
            <w:jc w:val="left"/>
            <w:rPr>
              <w:b/>
              <w:color w:val="000000"/>
              <w:sz w:val="22"/>
              <w:szCs w:val="22"/>
            </w:rPr>
          </w:pPr>
          <w:hyperlink w:anchor="_1pxezwc">
            <w:r>
              <w:rPr>
                <w:rFonts w:ascii="Google Sans" w:eastAsia="Google Sans" w:hAnsi="Google Sans" w:cs="Google Sans"/>
                <w:color w:val="000000"/>
                <w:sz w:val="22"/>
                <w:szCs w:val="22"/>
              </w:rPr>
              <w:t>Évaluation du rendement</w:t>
            </w:r>
            <w:r>
              <w:rPr>
                <w:rFonts w:ascii="Google Sans" w:eastAsia="Google Sans" w:hAnsi="Google Sans" w:cs="Google Sans"/>
                <w:color w:val="000000"/>
                <w:sz w:val="22"/>
                <w:szCs w:val="22"/>
              </w:rPr>
              <w:tab/>
              <w:t>8</w:t>
            </w:r>
          </w:hyperlink>
        </w:p>
        <w:p w14:paraId="7E3C02DA" w14:textId="77777777" w:rsidR="007E7D1E" w:rsidRDefault="00000000">
          <w:pPr>
            <w:widowControl w:val="0"/>
            <w:tabs>
              <w:tab w:val="right" w:leader="dot" w:pos="12000"/>
            </w:tabs>
            <w:spacing w:before="60" w:after="0"/>
            <w:jc w:val="left"/>
            <w:rPr>
              <w:b/>
              <w:color w:val="000000"/>
              <w:sz w:val="22"/>
              <w:szCs w:val="22"/>
            </w:rPr>
          </w:pPr>
          <w:hyperlink w:anchor="_49x2ik5">
            <w:r>
              <w:rPr>
                <w:rFonts w:ascii="Google Sans" w:eastAsia="Google Sans" w:hAnsi="Google Sans" w:cs="Google Sans"/>
                <w:color w:val="000000"/>
                <w:sz w:val="22"/>
                <w:szCs w:val="22"/>
              </w:rPr>
              <w:t>Carrières et perspectives professionnelles</w:t>
            </w:r>
            <w:r>
              <w:rPr>
                <w:rFonts w:ascii="Google Sans" w:eastAsia="Google Sans" w:hAnsi="Google Sans" w:cs="Google Sans"/>
                <w:color w:val="000000"/>
                <w:sz w:val="22"/>
                <w:szCs w:val="22"/>
              </w:rPr>
              <w:tab/>
              <w:t>8</w:t>
            </w:r>
          </w:hyperlink>
        </w:p>
        <w:p w14:paraId="5F4661A6" w14:textId="77777777" w:rsidR="007E7D1E" w:rsidRDefault="00000000">
          <w:pPr>
            <w:widowControl w:val="0"/>
            <w:tabs>
              <w:tab w:val="right" w:leader="dot" w:pos="12000"/>
            </w:tabs>
            <w:spacing w:before="60" w:after="0"/>
            <w:jc w:val="left"/>
            <w:rPr>
              <w:b/>
              <w:color w:val="000000"/>
              <w:sz w:val="22"/>
              <w:szCs w:val="22"/>
            </w:rPr>
          </w:pPr>
          <w:hyperlink w:anchor="_2p2csry">
            <w:r>
              <w:rPr>
                <w:rFonts w:ascii="Google Sans" w:eastAsia="Google Sans" w:hAnsi="Google Sans" w:cs="Google Sans"/>
                <w:color w:val="000000"/>
                <w:sz w:val="22"/>
                <w:szCs w:val="22"/>
              </w:rPr>
              <w:t>Considérations en matière d’éthique</w:t>
            </w:r>
            <w:r>
              <w:rPr>
                <w:rFonts w:ascii="Google Sans" w:eastAsia="Google Sans" w:hAnsi="Google Sans" w:cs="Google Sans"/>
                <w:color w:val="000000"/>
                <w:sz w:val="22"/>
                <w:szCs w:val="22"/>
              </w:rPr>
              <w:tab/>
              <w:t>9</w:t>
            </w:r>
          </w:hyperlink>
        </w:p>
        <w:p w14:paraId="2A1D1245" w14:textId="77777777" w:rsidR="007E7D1E" w:rsidRDefault="00000000">
          <w:pPr>
            <w:widowControl w:val="0"/>
            <w:tabs>
              <w:tab w:val="right" w:leader="dot" w:pos="12000"/>
            </w:tabs>
            <w:spacing w:before="60" w:after="0"/>
            <w:jc w:val="left"/>
            <w:rPr>
              <w:b/>
              <w:color w:val="000000"/>
              <w:sz w:val="22"/>
              <w:szCs w:val="22"/>
            </w:rPr>
          </w:pPr>
          <w:hyperlink w:anchor="_xylb49wpirh4">
            <w:r>
              <w:rPr>
                <w:rFonts w:ascii="Google Sans" w:eastAsia="Google Sans" w:hAnsi="Google Sans" w:cs="Google Sans"/>
                <w:color w:val="000000"/>
                <w:sz w:val="22"/>
                <w:szCs w:val="22"/>
              </w:rPr>
              <w:t>Leçon 1 - Les tendances futures et la transformation du marché du travail</w:t>
            </w:r>
            <w:r>
              <w:rPr>
                <w:rFonts w:ascii="Google Sans" w:eastAsia="Google Sans" w:hAnsi="Google Sans" w:cs="Google Sans"/>
                <w:color w:val="000000"/>
                <w:sz w:val="22"/>
                <w:szCs w:val="22"/>
              </w:rPr>
              <w:tab/>
              <w:t>10</w:t>
            </w:r>
          </w:hyperlink>
        </w:p>
        <w:p w14:paraId="3852A94C" w14:textId="77777777" w:rsidR="007E7D1E" w:rsidRDefault="00000000">
          <w:pPr>
            <w:widowControl w:val="0"/>
            <w:tabs>
              <w:tab w:val="right" w:leader="dot" w:pos="12000"/>
            </w:tabs>
            <w:spacing w:before="60" w:after="0"/>
            <w:jc w:val="left"/>
            <w:rPr>
              <w:b/>
              <w:color w:val="000000"/>
              <w:sz w:val="22"/>
              <w:szCs w:val="22"/>
            </w:rPr>
          </w:pPr>
          <w:hyperlink>
            <w:r>
              <w:rPr>
                <w:rFonts w:ascii="Google Sans" w:eastAsia="Google Sans" w:hAnsi="Google Sans" w:cs="Google Sans"/>
                <w:color w:val="000000"/>
                <w:sz w:val="22"/>
                <w:szCs w:val="22"/>
              </w:rPr>
              <w:t>Leçon 2 - Sécurise ta carrière pour l’avenir à l’aide de compétences transférables</w:t>
            </w:r>
            <w:r>
              <w:rPr>
                <w:rFonts w:ascii="Google Sans" w:eastAsia="Google Sans" w:hAnsi="Google Sans" w:cs="Google Sans"/>
                <w:color w:val="000000"/>
                <w:sz w:val="22"/>
                <w:szCs w:val="22"/>
              </w:rPr>
              <w:tab/>
              <w:t>10</w:t>
            </w:r>
          </w:hyperlink>
        </w:p>
        <w:p w14:paraId="5635A658" w14:textId="77777777" w:rsidR="007E7D1E" w:rsidRDefault="00000000">
          <w:pPr>
            <w:widowControl w:val="0"/>
            <w:tabs>
              <w:tab w:val="right" w:leader="dot" w:pos="12000"/>
            </w:tabs>
            <w:spacing w:before="60" w:after="0"/>
            <w:jc w:val="left"/>
            <w:rPr>
              <w:b/>
              <w:color w:val="000000"/>
              <w:sz w:val="22"/>
              <w:szCs w:val="22"/>
            </w:rPr>
          </w:pPr>
          <w:hyperlink w:anchor="_23ckvvd">
            <w:r>
              <w:rPr>
                <w:rFonts w:ascii="Google Sans" w:eastAsia="Google Sans" w:hAnsi="Google Sans" w:cs="Google Sans"/>
                <w:color w:val="000000"/>
                <w:sz w:val="22"/>
                <w:szCs w:val="22"/>
              </w:rPr>
              <w:t>Leçon 3 - Trouve ta place dans les marchés du travail futurs</w:t>
            </w:r>
            <w:r>
              <w:rPr>
                <w:rFonts w:ascii="Google Sans" w:eastAsia="Google Sans" w:hAnsi="Google Sans" w:cs="Google Sans"/>
                <w:color w:val="000000"/>
                <w:sz w:val="22"/>
                <w:szCs w:val="22"/>
              </w:rPr>
              <w:tab/>
              <w:t>11</w:t>
            </w:r>
          </w:hyperlink>
        </w:p>
        <w:p w14:paraId="633B60B9" w14:textId="77777777" w:rsidR="007E7D1E" w:rsidRDefault="00000000">
          <w:pPr>
            <w:widowControl w:val="0"/>
            <w:tabs>
              <w:tab w:val="right" w:leader="dot" w:pos="12000"/>
            </w:tabs>
            <w:spacing w:before="60" w:after="0"/>
            <w:jc w:val="left"/>
            <w:rPr>
              <w:b/>
              <w:color w:val="000000"/>
              <w:sz w:val="22"/>
              <w:szCs w:val="22"/>
            </w:rPr>
          </w:pPr>
          <w:hyperlink w:anchor="_1hmsyys">
            <w:r>
              <w:rPr>
                <w:rFonts w:ascii="Google Sans" w:eastAsia="Google Sans" w:hAnsi="Google Sans" w:cs="Google Sans"/>
                <w:color w:val="000000"/>
                <w:sz w:val="22"/>
                <w:szCs w:val="22"/>
              </w:rPr>
              <w:t>Rapport de réflexion et de design</w:t>
            </w:r>
            <w:r>
              <w:rPr>
                <w:rFonts w:ascii="Google Sans" w:eastAsia="Google Sans" w:hAnsi="Google Sans" w:cs="Google Sans"/>
                <w:color w:val="000000"/>
                <w:sz w:val="22"/>
                <w:szCs w:val="22"/>
              </w:rPr>
              <w:tab/>
              <w:t>11</w:t>
            </w:r>
          </w:hyperlink>
        </w:p>
        <w:p w14:paraId="77FA827A" w14:textId="77777777" w:rsidR="007E7D1E" w:rsidRDefault="00000000">
          <w:pPr>
            <w:widowControl w:val="0"/>
            <w:tabs>
              <w:tab w:val="right" w:leader="dot" w:pos="12000"/>
            </w:tabs>
            <w:spacing w:before="60" w:after="0"/>
            <w:jc w:val="left"/>
            <w:rPr>
              <w:b/>
              <w:color w:val="000000"/>
              <w:sz w:val="22"/>
              <w:szCs w:val="22"/>
            </w:rPr>
          </w:pPr>
          <w:hyperlink w:anchor="_pkwqa1">
            <w:r>
              <w:rPr>
                <w:rFonts w:ascii="Google Sans" w:eastAsia="Google Sans" w:hAnsi="Google Sans" w:cs="Google Sans"/>
                <w:color w:val="000000"/>
                <w:sz w:val="22"/>
                <w:szCs w:val="22"/>
              </w:rPr>
              <w:t>Références</w:t>
            </w:r>
            <w:r>
              <w:rPr>
                <w:rFonts w:ascii="Google Sans" w:eastAsia="Google Sans" w:hAnsi="Google Sans" w:cs="Google Sans"/>
                <w:color w:val="000000"/>
                <w:sz w:val="22"/>
                <w:szCs w:val="22"/>
              </w:rPr>
              <w:tab/>
              <w:t>12</w:t>
            </w:r>
          </w:hyperlink>
          <w:r>
            <w:fldChar w:fldCharType="end"/>
          </w:r>
        </w:p>
      </w:sdtContent>
    </w:sdt>
    <w:p w14:paraId="606C8A63" w14:textId="77777777" w:rsidR="007E7D1E" w:rsidRDefault="00000000">
      <w:pPr>
        <w:pStyle w:val="Heading1"/>
        <w:rPr>
          <w:rFonts w:ascii="Google Sans" w:eastAsia="Google Sans" w:hAnsi="Google Sans" w:cs="Google Sans"/>
        </w:rPr>
      </w:pPr>
      <w:bookmarkStart w:id="1" w:name="_dyr9cg2qw02s" w:colFirst="0" w:colLast="0"/>
      <w:bookmarkEnd w:id="1"/>
      <w:r>
        <w:br w:type="page"/>
      </w:r>
    </w:p>
    <w:p w14:paraId="3F05F2C6" w14:textId="77777777" w:rsidR="007E7D1E" w:rsidRDefault="00000000">
      <w:pPr>
        <w:pStyle w:val="Heading1"/>
        <w:rPr>
          <w:rFonts w:ascii="Google Sans" w:eastAsia="Google Sans" w:hAnsi="Google Sans" w:cs="Google Sans"/>
        </w:rPr>
      </w:pPr>
      <w:bookmarkStart w:id="2" w:name="_30j0zll" w:colFirst="0" w:colLast="0"/>
      <w:bookmarkEnd w:id="2"/>
      <w:r>
        <w:rPr>
          <w:rFonts w:ascii="Google Sans" w:eastAsia="Google Sans" w:hAnsi="Google Sans" w:cs="Google Sans"/>
        </w:rPr>
        <w:lastRenderedPageBreak/>
        <w:t>Introduction</w:t>
      </w:r>
    </w:p>
    <w:p w14:paraId="623F649A" w14:textId="77777777" w:rsidR="007E7D1E" w:rsidRDefault="00000000">
      <w:pPr>
        <w:spacing w:after="0"/>
        <w:rPr>
          <w:rFonts w:ascii="Google Sans" w:eastAsia="Google Sans" w:hAnsi="Google Sans" w:cs="Google Sans"/>
          <w:b/>
        </w:rPr>
      </w:pPr>
      <w:r>
        <w:rPr>
          <w:rFonts w:ascii="Google Sans" w:eastAsia="Google Sans" w:hAnsi="Google Sans" w:cs="Google Sans"/>
          <w:b/>
        </w:rPr>
        <w:t xml:space="preserve">Cote de cours </w:t>
      </w:r>
      <w:r>
        <w:rPr>
          <w:rFonts w:ascii="Google Sans" w:eastAsia="Google Sans" w:hAnsi="Google Sans" w:cs="Google Sans"/>
        </w:rPr>
        <w:t>: GLC2O, Exploration de carrière</w:t>
      </w:r>
    </w:p>
    <w:p w14:paraId="35035D82" w14:textId="77777777" w:rsidR="007E7D1E" w:rsidRDefault="00000000">
      <w:pPr>
        <w:spacing w:after="0"/>
        <w:rPr>
          <w:rFonts w:ascii="Google Sans" w:eastAsia="Google Sans" w:hAnsi="Google Sans" w:cs="Google Sans"/>
        </w:rPr>
      </w:pPr>
      <w:r>
        <w:rPr>
          <w:rFonts w:ascii="Google Sans" w:eastAsia="Google Sans" w:hAnsi="Google Sans" w:cs="Google Sans"/>
          <w:b/>
        </w:rPr>
        <w:t>Filière</w:t>
      </w:r>
      <w:r>
        <w:rPr>
          <w:rFonts w:ascii="Google Sans" w:eastAsia="Google Sans" w:hAnsi="Google Sans" w:cs="Google Sans"/>
        </w:rPr>
        <w:t xml:space="preserve"> :</w:t>
      </w:r>
      <w:r>
        <w:rPr>
          <w:rFonts w:ascii="Google Sans" w:eastAsia="Google Sans" w:hAnsi="Google Sans" w:cs="Google Sans"/>
          <w:b/>
        </w:rPr>
        <w:t xml:space="preserve"> </w:t>
      </w:r>
      <w:r>
        <w:rPr>
          <w:rFonts w:ascii="Google Sans" w:eastAsia="Google Sans" w:hAnsi="Google Sans" w:cs="Google Sans"/>
        </w:rPr>
        <w:t>ouvert</w:t>
      </w:r>
    </w:p>
    <w:p w14:paraId="5D271DD7" w14:textId="77777777" w:rsidR="007E7D1E" w:rsidRDefault="00000000">
      <w:pPr>
        <w:spacing w:after="0"/>
        <w:rPr>
          <w:rFonts w:ascii="Google Sans" w:eastAsia="Google Sans" w:hAnsi="Google Sans" w:cs="Google Sans"/>
        </w:rPr>
      </w:pPr>
      <w:r>
        <w:rPr>
          <w:rFonts w:ascii="Google Sans" w:eastAsia="Google Sans" w:hAnsi="Google Sans" w:cs="Google Sans"/>
          <w:b/>
        </w:rPr>
        <w:t>Année d’études</w:t>
      </w:r>
      <w:r>
        <w:rPr>
          <w:rFonts w:ascii="Google Sans" w:eastAsia="Google Sans" w:hAnsi="Google Sans" w:cs="Google Sans"/>
        </w:rPr>
        <w:t xml:space="preserve"> :</w:t>
      </w:r>
      <w:r>
        <w:rPr>
          <w:rFonts w:ascii="Google Sans" w:eastAsia="Google Sans" w:hAnsi="Google Sans" w:cs="Google Sans"/>
          <w:b/>
        </w:rPr>
        <w:t xml:space="preserve"> </w:t>
      </w:r>
      <w:r>
        <w:rPr>
          <w:rFonts w:ascii="Google Sans" w:eastAsia="Google Sans" w:hAnsi="Google Sans" w:cs="Google Sans"/>
        </w:rPr>
        <w:t>10</w:t>
      </w:r>
    </w:p>
    <w:p w14:paraId="40B0A43C" w14:textId="77777777" w:rsidR="007E7D1E" w:rsidRDefault="00000000">
      <w:pPr>
        <w:rPr>
          <w:rFonts w:ascii="Google Sans" w:eastAsia="Google Sans" w:hAnsi="Google Sans" w:cs="Google Sans"/>
        </w:rPr>
      </w:pPr>
      <w:r>
        <w:rPr>
          <w:rFonts w:ascii="Google Sans" w:eastAsia="Google Sans" w:hAnsi="Google Sans" w:cs="Google Sans"/>
          <w:b/>
        </w:rPr>
        <w:t>Titre de la ressource</w:t>
      </w:r>
      <w:r>
        <w:rPr>
          <w:rFonts w:ascii="Google Sans" w:eastAsia="Google Sans" w:hAnsi="Google Sans" w:cs="Google Sans"/>
        </w:rPr>
        <w:t xml:space="preserve"> : Qu’est-ce qui oriente l’avenir du travail en Ontario?</w:t>
      </w:r>
    </w:p>
    <w:p w14:paraId="5399778C" w14:textId="77777777" w:rsidR="007E7D1E" w:rsidRDefault="00000000">
      <w:pPr>
        <w:pStyle w:val="Heading1"/>
        <w:rPr>
          <w:rFonts w:ascii="Google Sans" w:eastAsia="Google Sans" w:hAnsi="Google Sans" w:cs="Google Sans"/>
        </w:rPr>
      </w:pPr>
      <w:bookmarkStart w:id="3" w:name="_1fob9te" w:colFirst="0" w:colLast="0"/>
      <w:bookmarkEnd w:id="3"/>
      <w:r>
        <w:rPr>
          <w:rFonts w:ascii="Google Sans" w:eastAsia="Google Sans" w:hAnsi="Google Sans" w:cs="Google Sans"/>
        </w:rPr>
        <w:t xml:space="preserve">Aperçu du projet </w:t>
      </w:r>
    </w:p>
    <w:p w14:paraId="418C2953" w14:textId="77777777" w:rsidR="007E7D1E" w:rsidRDefault="00000000">
      <w:pPr>
        <w:rPr>
          <w:rFonts w:ascii="Google Sans" w:eastAsia="Google Sans" w:hAnsi="Google Sans" w:cs="Google Sans"/>
        </w:rPr>
      </w:pPr>
      <w:r>
        <w:rPr>
          <w:rFonts w:ascii="Google Sans" w:eastAsia="Google Sans" w:hAnsi="Google Sans" w:cs="Google Sans"/>
        </w:rPr>
        <w:t>Cette ressource contient des plans de leçons qui donnent aux élèves des occasions de comprendre la transformation du marché du travail en Ontario. Elle utilise le secteur de l’automobile et de la mobilité comme exemple de ce changement. Les élèves auront l’occasion d’explorer les tendances et les données de ce secteur dans le but de mieux comprendre l’avenir du travail.</w:t>
      </w:r>
    </w:p>
    <w:p w14:paraId="391A2B78" w14:textId="77777777" w:rsidR="007E7D1E" w:rsidRDefault="00000000">
      <w:pPr>
        <w:rPr>
          <w:rFonts w:ascii="Google Sans" w:eastAsia="Google Sans" w:hAnsi="Google Sans" w:cs="Google Sans"/>
        </w:rPr>
      </w:pPr>
      <w:r>
        <w:rPr>
          <w:rFonts w:ascii="Google Sans" w:eastAsia="Google Sans" w:hAnsi="Google Sans" w:cs="Google Sans"/>
        </w:rPr>
        <w:t>L’élève analysera les concepts et les termes en lien avec les tendances qui orientent le futur du travail, les compétences du travail et le marché du travail. À la fin, l’élève aura utilisé les concepts pour mieux comprendre les tendances dans le but de prédire les changements qui influencent l’avenir du travail en Ontario, aura évalué les compétences transférables qu’il/elle possède et aura évalué les opportunités qui s’ouvrent à lui/elle.</w:t>
      </w:r>
    </w:p>
    <w:p w14:paraId="3C027E06" w14:textId="77777777" w:rsidR="007E7D1E" w:rsidRDefault="00000000">
      <w:pPr>
        <w:rPr>
          <w:rFonts w:ascii="Google Sans" w:eastAsia="Google Sans" w:hAnsi="Google Sans" w:cs="Google Sans"/>
          <w:i/>
        </w:rPr>
      </w:pPr>
      <w:r>
        <w:rPr>
          <w:rFonts w:ascii="Google Sans" w:eastAsia="Google Sans" w:hAnsi="Google Sans" w:cs="Google Sans"/>
          <w:i/>
        </w:rPr>
        <w:t>Cette ressource est une traduction et adaptation de la ressource COET «Future Forward - Grade 10 Career Studies Resource - What’s Driving the Future of Work in Ontario?»</w:t>
      </w:r>
    </w:p>
    <w:p w14:paraId="46A98771" w14:textId="77777777" w:rsidR="007E7D1E" w:rsidRDefault="00000000">
      <w:pPr>
        <w:pStyle w:val="Heading1"/>
        <w:rPr>
          <w:rFonts w:ascii="Google Sans" w:eastAsia="Google Sans" w:hAnsi="Google Sans" w:cs="Google Sans"/>
        </w:rPr>
      </w:pPr>
      <w:bookmarkStart w:id="4" w:name="_3znysh7" w:colFirst="0" w:colLast="0"/>
      <w:bookmarkEnd w:id="4"/>
      <w:r>
        <w:rPr>
          <w:rFonts w:ascii="Google Sans" w:eastAsia="Google Sans" w:hAnsi="Google Sans" w:cs="Google Sans"/>
        </w:rPr>
        <w:t xml:space="preserve">Connaissances antérieures </w:t>
      </w:r>
    </w:p>
    <w:p w14:paraId="70BDDD07" w14:textId="77777777" w:rsidR="007E7D1E" w:rsidRDefault="00000000">
      <w:pPr>
        <w:rPr>
          <w:rFonts w:ascii="Google Sans" w:eastAsia="Google Sans" w:hAnsi="Google Sans" w:cs="Google Sans"/>
        </w:rPr>
      </w:pPr>
      <w:r>
        <w:rPr>
          <w:rFonts w:ascii="Google Sans" w:eastAsia="Google Sans" w:hAnsi="Google Sans" w:cs="Google Sans"/>
        </w:rPr>
        <w:t>Il n’y a pas de connaissances antérieures requises pour compléter les activités suggérées dans cette ressource. L’enseignant(e) peut utiliser les plans de leçons, les diapositives, les fiches de travail et les liens contenus dans cette ressource tout en tenant pour acquis que ce sont de nouveaux concepts pour les élèves de la 10e année.</w:t>
      </w:r>
    </w:p>
    <w:p w14:paraId="3ED553B9" w14:textId="77777777" w:rsidR="007E7D1E" w:rsidRDefault="00000000">
      <w:pPr>
        <w:rPr>
          <w:rFonts w:ascii="Google Sans" w:eastAsia="Google Sans" w:hAnsi="Google Sans" w:cs="Google Sans"/>
        </w:rPr>
      </w:pPr>
      <w:r>
        <w:rPr>
          <w:rFonts w:ascii="Google Sans" w:eastAsia="Google Sans" w:hAnsi="Google Sans" w:cs="Google Sans"/>
        </w:rPr>
        <w:t>On encourage les enseignant(e)s à évaluer comment cette ressource peut remplacer certaines parties d’un contenu de cours existant. Les plans de leçon viennent répondre à certains contenus d’apprentissage avec des ressources à jour en lien avec les tendances du marché du travail, les compétences transférables et l’avenir du travail.</w:t>
      </w:r>
    </w:p>
    <w:p w14:paraId="18F9B58E" w14:textId="77777777" w:rsidR="007E7D1E" w:rsidRDefault="00000000">
      <w:pPr>
        <w:pStyle w:val="Heading1"/>
        <w:rPr>
          <w:rFonts w:ascii="Google Sans" w:eastAsia="Google Sans" w:hAnsi="Google Sans" w:cs="Google Sans"/>
        </w:rPr>
      </w:pPr>
      <w:bookmarkStart w:id="5" w:name="_2et92p0" w:colFirst="0" w:colLast="0"/>
      <w:bookmarkEnd w:id="5"/>
      <w:r>
        <w:rPr>
          <w:rFonts w:ascii="Google Sans" w:eastAsia="Google Sans" w:hAnsi="Google Sans" w:cs="Google Sans"/>
        </w:rPr>
        <w:lastRenderedPageBreak/>
        <w:t>Activités élèves - sommaire</w:t>
      </w:r>
    </w:p>
    <w:p w14:paraId="3EB6B7CB" w14:textId="77777777" w:rsidR="007E7D1E" w:rsidRDefault="00000000">
      <w:pPr>
        <w:pStyle w:val="Heading2"/>
        <w:widowControl w:val="0"/>
      </w:pPr>
      <w:bookmarkStart w:id="6" w:name="_y9423ckkijo3" w:colFirst="0" w:colLast="0"/>
      <w:bookmarkEnd w:id="6"/>
      <w:r>
        <w:rPr>
          <w:rFonts w:ascii="Google Sans" w:eastAsia="Google Sans" w:hAnsi="Google Sans" w:cs="Google Sans"/>
        </w:rPr>
        <w:t>Leçon 1 - Les tendances futures et la transformation du marché du travail</w:t>
      </w:r>
    </w:p>
    <w:p w14:paraId="02B5AADC" w14:textId="77777777" w:rsidR="007E7D1E" w:rsidRDefault="00000000">
      <w:pPr>
        <w:widowControl w:val="0"/>
        <w:numPr>
          <w:ilvl w:val="0"/>
          <w:numId w:val="12"/>
        </w:numPr>
        <w:spacing w:after="0"/>
        <w:jc w:val="left"/>
        <w:rPr>
          <w:rFonts w:ascii="Google Sans" w:eastAsia="Google Sans" w:hAnsi="Google Sans" w:cs="Google Sans"/>
        </w:rPr>
      </w:pPr>
      <w:r>
        <w:rPr>
          <w:rFonts w:ascii="Google Sans" w:eastAsia="Google Sans" w:hAnsi="Google Sans" w:cs="Google Sans"/>
        </w:rPr>
        <w:t>Commencer à comprendre l’avenir du travail et comment penser comme un futuriste</w:t>
      </w:r>
    </w:p>
    <w:p w14:paraId="0E6871AC" w14:textId="77777777" w:rsidR="007E7D1E" w:rsidRDefault="00000000">
      <w:pPr>
        <w:widowControl w:val="0"/>
        <w:numPr>
          <w:ilvl w:val="0"/>
          <w:numId w:val="12"/>
        </w:numPr>
        <w:spacing w:after="0"/>
        <w:jc w:val="left"/>
        <w:rPr>
          <w:rFonts w:ascii="Google Sans" w:eastAsia="Google Sans" w:hAnsi="Google Sans" w:cs="Google Sans"/>
        </w:rPr>
      </w:pPr>
      <w:r>
        <w:rPr>
          <w:rFonts w:ascii="Google Sans" w:eastAsia="Google Sans" w:hAnsi="Google Sans" w:cs="Google Sans"/>
        </w:rPr>
        <w:t>Explorer les tendances actuelles et futures qui changent la nature du travail en Ontario</w:t>
      </w:r>
    </w:p>
    <w:p w14:paraId="57DD8C5B" w14:textId="77777777" w:rsidR="007E7D1E" w:rsidRDefault="00000000">
      <w:pPr>
        <w:widowControl w:val="0"/>
        <w:numPr>
          <w:ilvl w:val="0"/>
          <w:numId w:val="12"/>
        </w:numPr>
        <w:spacing w:after="0"/>
        <w:jc w:val="left"/>
        <w:rPr>
          <w:rFonts w:ascii="Google Sans" w:eastAsia="Google Sans" w:hAnsi="Google Sans" w:cs="Google Sans"/>
        </w:rPr>
      </w:pPr>
      <w:r>
        <w:rPr>
          <w:rFonts w:ascii="Google Sans" w:eastAsia="Google Sans" w:hAnsi="Google Sans" w:cs="Google Sans"/>
        </w:rPr>
        <w:t>À l’aide d’exemples, examiner les répercussions des nouvelles tendances sur le secteur de l’automobile et de la mobilité.</w:t>
      </w:r>
    </w:p>
    <w:p w14:paraId="695E6ABA" w14:textId="77777777" w:rsidR="007E7D1E" w:rsidRDefault="00000000">
      <w:pPr>
        <w:pStyle w:val="Heading2"/>
        <w:rPr>
          <w:rFonts w:ascii="Google Sans" w:eastAsia="Google Sans" w:hAnsi="Google Sans" w:cs="Google Sans"/>
        </w:rPr>
      </w:pPr>
      <w:bookmarkStart w:id="7" w:name="_slm0at4f0kgn" w:colFirst="0" w:colLast="0"/>
      <w:bookmarkEnd w:id="7"/>
      <w:r>
        <w:rPr>
          <w:rFonts w:ascii="Google Sans" w:eastAsia="Google Sans" w:hAnsi="Google Sans" w:cs="Google Sans"/>
        </w:rPr>
        <w:t>Leçon 2 - Sécurise ta carrière pour l’avenir à l’aide de compétences transférables</w:t>
      </w:r>
    </w:p>
    <w:p w14:paraId="66316272" w14:textId="77777777" w:rsidR="007E7D1E" w:rsidRDefault="00000000">
      <w:pPr>
        <w:widowControl w:val="0"/>
        <w:numPr>
          <w:ilvl w:val="0"/>
          <w:numId w:val="10"/>
        </w:numPr>
        <w:spacing w:after="0"/>
        <w:jc w:val="left"/>
        <w:rPr>
          <w:rFonts w:ascii="Google Sans" w:eastAsia="Google Sans" w:hAnsi="Google Sans" w:cs="Google Sans"/>
        </w:rPr>
      </w:pPr>
      <w:r>
        <w:rPr>
          <w:rFonts w:ascii="Google Sans" w:eastAsia="Google Sans" w:hAnsi="Google Sans" w:cs="Google Sans"/>
        </w:rPr>
        <w:t>Définir et donner des exemples de compétences transférables</w:t>
      </w:r>
    </w:p>
    <w:p w14:paraId="0F9A9971" w14:textId="77777777" w:rsidR="007E7D1E" w:rsidRDefault="00000000">
      <w:pPr>
        <w:widowControl w:val="0"/>
        <w:numPr>
          <w:ilvl w:val="0"/>
          <w:numId w:val="10"/>
        </w:numPr>
        <w:spacing w:after="0"/>
        <w:jc w:val="left"/>
        <w:rPr>
          <w:rFonts w:ascii="Google Sans" w:eastAsia="Google Sans" w:hAnsi="Google Sans" w:cs="Google Sans"/>
        </w:rPr>
      </w:pPr>
      <w:r>
        <w:rPr>
          <w:rFonts w:ascii="Google Sans" w:eastAsia="Google Sans" w:hAnsi="Google Sans" w:cs="Google Sans"/>
        </w:rPr>
        <w:t>Définir les termes perfectionnement et réorientation</w:t>
      </w:r>
    </w:p>
    <w:p w14:paraId="38FD385A" w14:textId="77777777" w:rsidR="007E7D1E" w:rsidRDefault="00000000">
      <w:pPr>
        <w:widowControl w:val="0"/>
        <w:numPr>
          <w:ilvl w:val="0"/>
          <w:numId w:val="10"/>
        </w:numPr>
        <w:spacing w:after="0"/>
        <w:jc w:val="left"/>
        <w:rPr>
          <w:rFonts w:ascii="Google Sans" w:eastAsia="Google Sans" w:hAnsi="Google Sans" w:cs="Google Sans"/>
        </w:rPr>
      </w:pPr>
      <w:r>
        <w:rPr>
          <w:rFonts w:ascii="Google Sans" w:eastAsia="Google Sans" w:hAnsi="Google Sans" w:cs="Google Sans"/>
        </w:rPr>
        <w:t>Comprendre l’importance de la collaboration, du perfectionnement et de la réorientation dans le futur du travail</w:t>
      </w:r>
    </w:p>
    <w:p w14:paraId="6567A64A" w14:textId="77777777" w:rsidR="007E7D1E" w:rsidRDefault="00000000">
      <w:pPr>
        <w:pStyle w:val="Heading2"/>
        <w:rPr>
          <w:rFonts w:ascii="Google Sans" w:eastAsia="Google Sans" w:hAnsi="Google Sans" w:cs="Google Sans"/>
        </w:rPr>
      </w:pPr>
      <w:bookmarkStart w:id="8" w:name="_1t3h5sf" w:colFirst="0" w:colLast="0"/>
      <w:bookmarkEnd w:id="8"/>
      <w:r>
        <w:rPr>
          <w:rFonts w:ascii="Google Sans" w:eastAsia="Google Sans" w:hAnsi="Google Sans" w:cs="Google Sans"/>
        </w:rPr>
        <w:t>Leçon 3 - Trouve ta place dans les marchés du travail futurs</w:t>
      </w:r>
    </w:p>
    <w:p w14:paraId="54635DAB" w14:textId="77777777" w:rsidR="007E7D1E" w:rsidRDefault="00000000">
      <w:pPr>
        <w:numPr>
          <w:ilvl w:val="0"/>
          <w:numId w:val="10"/>
        </w:numPr>
        <w:spacing w:after="0"/>
        <w:jc w:val="left"/>
        <w:rPr>
          <w:rFonts w:ascii="Google Sans" w:eastAsia="Google Sans" w:hAnsi="Google Sans" w:cs="Google Sans"/>
        </w:rPr>
      </w:pPr>
      <w:r>
        <w:rPr>
          <w:rFonts w:ascii="Google Sans" w:eastAsia="Google Sans" w:hAnsi="Google Sans" w:cs="Google Sans"/>
        </w:rPr>
        <w:t>Discuter de leurs liens personnels avec le marché du travail</w:t>
      </w:r>
    </w:p>
    <w:p w14:paraId="030D3B79" w14:textId="77777777" w:rsidR="007E7D1E" w:rsidRDefault="00000000">
      <w:pPr>
        <w:numPr>
          <w:ilvl w:val="0"/>
          <w:numId w:val="10"/>
        </w:numPr>
        <w:spacing w:after="0"/>
        <w:jc w:val="left"/>
        <w:rPr>
          <w:rFonts w:ascii="Google Sans" w:eastAsia="Google Sans" w:hAnsi="Google Sans" w:cs="Google Sans"/>
        </w:rPr>
      </w:pPr>
      <w:r>
        <w:rPr>
          <w:rFonts w:ascii="Google Sans" w:eastAsia="Google Sans" w:hAnsi="Google Sans" w:cs="Google Sans"/>
        </w:rPr>
        <w:t>Définir le marché du travail, examiner les tendances mondiales et locales.</w:t>
      </w:r>
    </w:p>
    <w:p w14:paraId="2DAF35F9" w14:textId="77777777" w:rsidR="007E7D1E" w:rsidRDefault="00000000">
      <w:pPr>
        <w:numPr>
          <w:ilvl w:val="0"/>
          <w:numId w:val="10"/>
        </w:numPr>
        <w:spacing w:after="0"/>
        <w:jc w:val="left"/>
        <w:rPr>
          <w:rFonts w:ascii="Google Sans" w:eastAsia="Google Sans" w:hAnsi="Google Sans" w:cs="Google Sans"/>
        </w:rPr>
      </w:pPr>
      <w:r>
        <w:rPr>
          <w:rFonts w:ascii="Google Sans" w:eastAsia="Google Sans" w:hAnsi="Google Sans" w:cs="Google Sans"/>
        </w:rPr>
        <w:t>Comprendre la technologie, l’économie et les tendances sociales qui ont une répercussion sur le monde du travail.</w:t>
      </w:r>
    </w:p>
    <w:p w14:paraId="35B660F6" w14:textId="77777777" w:rsidR="007E7D1E" w:rsidRDefault="00000000">
      <w:pPr>
        <w:numPr>
          <w:ilvl w:val="0"/>
          <w:numId w:val="10"/>
        </w:numPr>
        <w:spacing w:after="0"/>
        <w:jc w:val="left"/>
        <w:rPr>
          <w:rFonts w:ascii="Google Sans" w:eastAsia="Google Sans" w:hAnsi="Google Sans" w:cs="Google Sans"/>
        </w:rPr>
      </w:pPr>
      <w:r>
        <w:rPr>
          <w:rFonts w:ascii="Google Sans" w:eastAsia="Google Sans" w:hAnsi="Google Sans" w:cs="Google Sans"/>
        </w:rPr>
        <w:t>Enquêter sur ses intérêts et ses compétences</w:t>
      </w:r>
    </w:p>
    <w:p w14:paraId="30B27D22" w14:textId="77777777" w:rsidR="007E7D1E" w:rsidRDefault="007E7D1E">
      <w:pPr>
        <w:spacing w:after="0"/>
        <w:rPr>
          <w:rFonts w:ascii="Google Sans" w:eastAsia="Google Sans" w:hAnsi="Google Sans" w:cs="Google Sans"/>
        </w:rPr>
      </w:pPr>
    </w:p>
    <w:p w14:paraId="4A774AEE" w14:textId="77777777" w:rsidR="007E7D1E" w:rsidRDefault="00000000">
      <w:pPr>
        <w:pStyle w:val="Heading1"/>
        <w:rPr>
          <w:rFonts w:ascii="Google Sans" w:eastAsia="Google Sans" w:hAnsi="Google Sans" w:cs="Google Sans"/>
        </w:rPr>
      </w:pPr>
      <w:bookmarkStart w:id="9" w:name="_17dp8vu" w:colFirst="0" w:colLast="0"/>
      <w:bookmarkEnd w:id="9"/>
      <w:r>
        <w:rPr>
          <w:rFonts w:ascii="Google Sans" w:eastAsia="Google Sans" w:hAnsi="Google Sans" w:cs="Google Sans"/>
        </w:rPr>
        <w:t>Notes de planification</w:t>
      </w:r>
    </w:p>
    <w:p w14:paraId="5D827489" w14:textId="77777777" w:rsidR="007E7D1E" w:rsidRDefault="00000000">
      <w:pPr>
        <w:rPr>
          <w:rFonts w:ascii="Google Sans" w:eastAsia="Google Sans" w:hAnsi="Google Sans" w:cs="Google Sans"/>
        </w:rPr>
      </w:pPr>
      <w:r>
        <w:rPr>
          <w:rFonts w:ascii="Google Sans" w:eastAsia="Google Sans" w:hAnsi="Google Sans" w:cs="Google Sans"/>
        </w:rPr>
        <w:t xml:space="preserve">On estime que la combinaison des leçons, des activités et des devoirs prendra un minimum de 3 périodes de 75 minutes. Des périodes additionnelles peuvent être nécessaires pour certains élèves. Des activités supplémentaires sont proposées tout au long du cours pour les enseignant(e)s qui souhaitent approfondir ces sujets avec leurs élèves. </w:t>
      </w:r>
    </w:p>
    <w:p w14:paraId="70BD9112" w14:textId="77777777" w:rsidR="007E7D1E" w:rsidRDefault="00000000">
      <w:pPr>
        <w:rPr>
          <w:rFonts w:ascii="Google Sans" w:eastAsia="Google Sans" w:hAnsi="Google Sans" w:cs="Google Sans"/>
        </w:rPr>
      </w:pPr>
      <w:r>
        <w:rPr>
          <w:rFonts w:ascii="Google Sans" w:eastAsia="Google Sans" w:hAnsi="Google Sans" w:cs="Google Sans"/>
        </w:rPr>
        <w:t>Bien que ces leçons soient conçues pour garder un rythme rapide dans un demi-cours (0,5 crédit), les enseignant(e)s sont encouragés à allouer jusqu’à 5 jours à ces leçons pour leur permettre de naviguer dans les activités de réinvestissement. Celles-ci approfondiront l’expérience d’apprentissage des élèves. En fin de compte, ces leçons peuvent s’adapter à l’horizon temporel idéal d’un(e) enseignant(e).</w:t>
      </w:r>
    </w:p>
    <w:p w14:paraId="33734F8F" w14:textId="77777777" w:rsidR="007E7D1E" w:rsidRDefault="00000000">
      <w:pPr>
        <w:rPr>
          <w:rFonts w:ascii="Google Sans" w:eastAsia="Google Sans" w:hAnsi="Google Sans" w:cs="Google Sans"/>
        </w:rPr>
      </w:pPr>
      <w:r>
        <w:rPr>
          <w:rFonts w:ascii="Google Sans" w:eastAsia="Google Sans" w:hAnsi="Google Sans" w:cs="Google Sans"/>
        </w:rPr>
        <w:lastRenderedPageBreak/>
        <w:t xml:space="preserve">Alors que ces leçons ont été placées dans une séquence intentionnelle et qu’il est préférable de les utiliser dans un tout, elles ont également été conçues pour pouvoir être utilisées en tant que leçons autonomes. Les enseignant(e)s peuvent les utiliser dans l’ordre qu’ils préfèrent. </w:t>
      </w:r>
    </w:p>
    <w:p w14:paraId="69BFE9B4" w14:textId="77777777" w:rsidR="007E7D1E" w:rsidRDefault="00000000">
      <w:pPr>
        <w:rPr>
          <w:rFonts w:ascii="Google Sans" w:eastAsia="Google Sans" w:hAnsi="Google Sans" w:cs="Google Sans"/>
        </w:rPr>
      </w:pPr>
      <w:r>
        <w:rPr>
          <w:rFonts w:ascii="Google Sans" w:eastAsia="Google Sans" w:hAnsi="Google Sans" w:cs="Google Sans"/>
        </w:rPr>
        <w:t>La majorité des activités peuvent être sauvegardées ou reflétées dans le plan de cheminement individuel de l’élève ou dans son portfolio. Les enseignant(e)s sont encouragés à rappeler aux élèves de réfléchir continuellement à leurs découvertes en utilisant les questions suivantes : Qui suis-je? Quelles sont mes opportunités? Qui est-ce que je veux devenir? Quel est mon plan pour atteindre mes objectifs?</w:t>
      </w:r>
    </w:p>
    <w:p w14:paraId="0275868C" w14:textId="77777777" w:rsidR="007E7D1E" w:rsidRDefault="00000000">
      <w:pPr>
        <w:rPr>
          <w:rFonts w:ascii="Google Sans" w:eastAsia="Google Sans" w:hAnsi="Google Sans" w:cs="Google Sans"/>
        </w:rPr>
      </w:pPr>
      <w:r>
        <w:rPr>
          <w:rFonts w:ascii="Google Sans" w:eastAsia="Google Sans" w:hAnsi="Google Sans" w:cs="Google Sans"/>
        </w:rPr>
        <w:t xml:space="preserve">Note : Ces leçons et activités ont été conçues de manière à ce qu’un(e) enseignant(e) puisse facilement publier des diapositives et des documents dans une classe en ligne. Cependant, elles n’ont pas été conçues pour une utilisation asynchrone. Les enseignant(e)s sont encouragés à diriger toute la classe en direct, de manière synchrone dans ces leçons. Les activités de réinvestissement sont conçues pour être attribuées à un apprentissage asynchrone via une salle de classe en ligne telle que Google Classroom ou Brightspace. </w:t>
      </w:r>
    </w:p>
    <w:p w14:paraId="71B74867" w14:textId="77777777" w:rsidR="007E7D1E" w:rsidRDefault="00000000">
      <w:pPr>
        <w:rPr>
          <w:rFonts w:ascii="Google Sans" w:eastAsia="Google Sans" w:hAnsi="Google Sans" w:cs="Google Sans"/>
        </w:rPr>
      </w:pPr>
      <w:r>
        <w:rPr>
          <w:rFonts w:ascii="Google Sans" w:eastAsia="Google Sans" w:hAnsi="Google Sans" w:cs="Google Sans"/>
        </w:rPr>
        <w:t>Voici quelques suggestions avant d’utiliser ces ressources :</w:t>
      </w:r>
    </w:p>
    <w:p w14:paraId="1F618352" w14:textId="77777777" w:rsidR="007E7D1E" w:rsidRDefault="00000000">
      <w:pPr>
        <w:numPr>
          <w:ilvl w:val="0"/>
          <w:numId w:val="6"/>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Créer un dossier numérique pour que chaque élève puisse soumettre et recevoir le matériel (par exemple : Microsoft OneDrive, Google Classroom, Google Drive, DropBox, etc.);</w:t>
      </w:r>
    </w:p>
    <w:p w14:paraId="7AF79A8E" w14:textId="77777777" w:rsidR="007E7D1E" w:rsidRDefault="00000000">
      <w:pPr>
        <w:numPr>
          <w:ilvl w:val="0"/>
          <w:numId w:val="6"/>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Remettre le matériel au rythme que vous avez choisi; les élèves peuvent recevoir le matériel complet avant de commencer ou à chacune des leçons;</w:t>
      </w:r>
    </w:p>
    <w:p w14:paraId="07F13B84" w14:textId="77777777" w:rsidR="007E7D1E" w:rsidRDefault="00000000">
      <w:pPr>
        <w:numPr>
          <w:ilvl w:val="0"/>
          <w:numId w:val="6"/>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Au moment opportun, fournir une rétroaction aux élèves;</w:t>
      </w:r>
    </w:p>
    <w:p w14:paraId="4C84E93B" w14:textId="77777777" w:rsidR="007E7D1E" w:rsidRDefault="00000000">
      <w:pPr>
        <w:numPr>
          <w:ilvl w:val="0"/>
          <w:numId w:val="6"/>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Examiner tous les liens avant le début de ce projet.</w:t>
      </w:r>
    </w:p>
    <w:p w14:paraId="21F451B4" w14:textId="77777777" w:rsidR="007E7D1E" w:rsidRDefault="00000000">
      <w:pPr>
        <w:pStyle w:val="Heading1"/>
        <w:rPr>
          <w:rFonts w:ascii="Google Sans" w:eastAsia="Google Sans" w:hAnsi="Google Sans" w:cs="Google Sans"/>
        </w:rPr>
      </w:pPr>
      <w:bookmarkStart w:id="10" w:name="_7lem8gr26kuk" w:colFirst="0" w:colLast="0"/>
      <w:bookmarkEnd w:id="10"/>
      <w:r>
        <w:rPr>
          <w:rFonts w:ascii="Google Sans" w:eastAsia="Google Sans" w:hAnsi="Google Sans" w:cs="Google Sans"/>
        </w:rPr>
        <w:t>Ressources</w:t>
      </w:r>
    </w:p>
    <w:p w14:paraId="34EF34FE" w14:textId="77777777" w:rsidR="007E7D1E" w:rsidRDefault="00000000">
      <w:pPr>
        <w:pStyle w:val="Heading3"/>
        <w:rPr>
          <w:rFonts w:ascii="Google Sans" w:eastAsia="Google Sans" w:hAnsi="Google Sans" w:cs="Google Sans"/>
          <w:color w:val="0000FF"/>
          <w:sz w:val="22"/>
          <w:szCs w:val="22"/>
        </w:rPr>
      </w:pPr>
      <w:bookmarkStart w:id="11" w:name="_3rdcrjn" w:colFirst="0" w:colLast="0"/>
      <w:bookmarkEnd w:id="11"/>
      <w:r>
        <w:rPr>
          <w:rFonts w:ascii="Google Sans" w:eastAsia="Google Sans" w:hAnsi="Google Sans" w:cs="Google Sans"/>
        </w:rPr>
        <w:t>Fichiers</w:t>
      </w:r>
    </w:p>
    <w:p w14:paraId="57D0BC81" w14:textId="77777777" w:rsidR="007E7D1E" w:rsidRDefault="00000000">
      <w:pPr>
        <w:widowControl w:val="0"/>
        <w:spacing w:after="0"/>
        <w:jc w:val="left"/>
        <w:rPr>
          <w:rFonts w:ascii="Google Sans" w:eastAsia="Google Sans" w:hAnsi="Google Sans" w:cs="Google Sans"/>
          <w:b/>
          <w:sz w:val="22"/>
          <w:szCs w:val="22"/>
        </w:rPr>
      </w:pPr>
      <w:hyperlink r:id="rId9">
        <w:r>
          <w:rPr>
            <w:color w:val="0000EE"/>
            <w:u w:val="single"/>
          </w:rPr>
          <w:t>1a. Carrières de l’avenir - Leçon 1 -  Les tendances futures et la transformation du marché du travail</w:t>
        </w:r>
      </w:hyperlink>
    </w:p>
    <w:p w14:paraId="7DDC7E98" w14:textId="77777777" w:rsidR="007E7D1E" w:rsidRDefault="00000000">
      <w:pPr>
        <w:widowControl w:val="0"/>
        <w:spacing w:after="0"/>
        <w:jc w:val="left"/>
        <w:rPr>
          <w:rFonts w:ascii="Google Sans" w:eastAsia="Google Sans" w:hAnsi="Google Sans" w:cs="Google Sans"/>
          <w:sz w:val="22"/>
          <w:szCs w:val="22"/>
        </w:rPr>
      </w:pPr>
      <w:hyperlink r:id="rId10">
        <w:r>
          <w:rPr>
            <w:color w:val="0000EE"/>
            <w:u w:val="single"/>
          </w:rPr>
          <w:t>1b. Carrières de l’avenir - Leçon 1 - Présentation - Les tendances futures et la transformation du marché du travail</w:t>
        </w:r>
      </w:hyperlink>
    </w:p>
    <w:p w14:paraId="0EF19657" w14:textId="77777777" w:rsidR="007E7D1E" w:rsidRDefault="00000000">
      <w:pPr>
        <w:widowControl w:val="0"/>
        <w:spacing w:after="0"/>
        <w:jc w:val="left"/>
        <w:rPr>
          <w:rFonts w:ascii="Google Sans" w:eastAsia="Google Sans" w:hAnsi="Google Sans" w:cs="Google Sans"/>
          <w:sz w:val="22"/>
          <w:szCs w:val="22"/>
        </w:rPr>
      </w:pPr>
      <w:hyperlink r:id="rId11">
        <w:r>
          <w:rPr>
            <w:color w:val="0000EE"/>
            <w:u w:val="single"/>
          </w:rPr>
          <w:t>1c. Cahier de notes - L’avenir du travail</w:t>
        </w:r>
      </w:hyperlink>
    </w:p>
    <w:p w14:paraId="65214AAA" w14:textId="77777777" w:rsidR="007E7D1E" w:rsidRDefault="00000000">
      <w:pPr>
        <w:widowControl w:val="0"/>
        <w:spacing w:after="0"/>
        <w:jc w:val="left"/>
        <w:rPr>
          <w:rFonts w:ascii="Google Sans" w:eastAsia="Google Sans" w:hAnsi="Google Sans" w:cs="Google Sans"/>
          <w:sz w:val="22"/>
          <w:szCs w:val="22"/>
        </w:rPr>
      </w:pPr>
      <w:hyperlink r:id="rId12">
        <w:r>
          <w:rPr>
            <w:color w:val="0000EE"/>
            <w:u w:val="single"/>
          </w:rPr>
          <w:t>1d. Cahier de notes - La mobilité du futur</w:t>
        </w:r>
      </w:hyperlink>
      <w:hyperlink r:id="rId13">
        <w:r>
          <w:rPr>
            <w:color w:val="0000EE"/>
            <w:u w:val="single"/>
          </w:rPr>
          <w:t>1e.i. Carrières de l’avenir - L’automatisation dans l’industrie automobile - Lexique - Vidéo Festo</w:t>
        </w:r>
      </w:hyperlink>
    </w:p>
    <w:p w14:paraId="493A4B67" w14:textId="77777777" w:rsidR="007E7D1E" w:rsidRDefault="00000000">
      <w:pPr>
        <w:widowControl w:val="0"/>
        <w:spacing w:after="0"/>
        <w:jc w:val="left"/>
        <w:rPr>
          <w:rFonts w:ascii="Google Sans" w:eastAsia="Google Sans" w:hAnsi="Google Sans" w:cs="Google Sans"/>
          <w:sz w:val="22"/>
          <w:szCs w:val="22"/>
        </w:rPr>
      </w:pPr>
      <w:hyperlink r:id="rId14">
        <w:r>
          <w:rPr>
            <w:color w:val="0000EE"/>
            <w:u w:val="single"/>
          </w:rPr>
          <w:t>1e. Cahier de notes - Réflexion sur les cinq (5) tendances</w:t>
        </w:r>
      </w:hyperlink>
    </w:p>
    <w:p w14:paraId="5C6B7A9E" w14:textId="77777777" w:rsidR="007E7D1E" w:rsidRDefault="00000000">
      <w:pPr>
        <w:widowControl w:val="0"/>
        <w:spacing w:after="0"/>
        <w:jc w:val="left"/>
        <w:rPr>
          <w:rFonts w:ascii="Google Sans" w:eastAsia="Google Sans" w:hAnsi="Google Sans" w:cs="Google Sans"/>
          <w:sz w:val="22"/>
          <w:szCs w:val="22"/>
        </w:rPr>
      </w:pPr>
      <w:hyperlink r:id="rId15">
        <w:r>
          <w:rPr>
            <w:color w:val="0000EE"/>
            <w:u w:val="single"/>
          </w:rPr>
          <w:t>2a. Carrières de l’avenir - Leçon 2 - Sécurise ta carrière pour l’avenir à l’aide de compétences transférables</w:t>
        </w:r>
      </w:hyperlink>
    </w:p>
    <w:p w14:paraId="224BF530" w14:textId="77777777" w:rsidR="007E7D1E" w:rsidRDefault="00000000">
      <w:pPr>
        <w:widowControl w:val="0"/>
        <w:spacing w:after="0"/>
        <w:jc w:val="left"/>
        <w:rPr>
          <w:rFonts w:ascii="Google Sans" w:eastAsia="Google Sans" w:hAnsi="Google Sans" w:cs="Google Sans"/>
          <w:sz w:val="22"/>
          <w:szCs w:val="22"/>
        </w:rPr>
      </w:pPr>
      <w:hyperlink r:id="rId16">
        <w:r>
          <w:rPr>
            <w:color w:val="0000EE"/>
            <w:u w:val="single"/>
          </w:rPr>
          <w:t>2b. Carrières de l’avenir - Leçon 2 - Présentation - Les  compétences transférables</w:t>
        </w:r>
      </w:hyperlink>
    </w:p>
    <w:p w14:paraId="5709FA98" w14:textId="77777777" w:rsidR="007E7D1E" w:rsidRDefault="00000000">
      <w:pPr>
        <w:widowControl w:val="0"/>
        <w:spacing w:after="0"/>
        <w:jc w:val="left"/>
        <w:rPr>
          <w:rFonts w:ascii="Google Sans" w:eastAsia="Google Sans" w:hAnsi="Google Sans" w:cs="Google Sans"/>
          <w:sz w:val="22"/>
          <w:szCs w:val="22"/>
        </w:rPr>
      </w:pPr>
      <w:hyperlink r:id="rId17">
        <w:r>
          <w:rPr>
            <w:color w:val="0000EE"/>
            <w:u w:val="single"/>
          </w:rPr>
          <w:t xml:space="preserve">2c. Cahier de notes - Sécurise ta carrière pour l’avenir à l’aide de compétences </w:t>
        </w:r>
        <w:r>
          <w:rPr>
            <w:color w:val="0000EE"/>
            <w:u w:val="single"/>
          </w:rPr>
          <w:lastRenderedPageBreak/>
          <w:t>transférables</w:t>
        </w:r>
      </w:hyperlink>
    </w:p>
    <w:p w14:paraId="34DF6FFD" w14:textId="77777777" w:rsidR="007E7D1E" w:rsidRDefault="00000000">
      <w:pPr>
        <w:widowControl w:val="0"/>
        <w:spacing w:after="0"/>
        <w:jc w:val="left"/>
        <w:rPr>
          <w:rFonts w:ascii="Google Sans" w:eastAsia="Google Sans" w:hAnsi="Google Sans" w:cs="Google Sans"/>
          <w:sz w:val="22"/>
          <w:szCs w:val="22"/>
        </w:rPr>
      </w:pPr>
      <w:hyperlink r:id="rId18">
        <w:r>
          <w:rPr>
            <w:color w:val="0000EE"/>
            <w:u w:val="single"/>
          </w:rPr>
          <w:t>2d. Cahier de notes - Compétence non techniques du site Web ROIV (Réseau ontarien d’innovation pour les véhicules)</w:t>
        </w:r>
      </w:hyperlink>
    </w:p>
    <w:p w14:paraId="7AD7FD6C" w14:textId="77777777" w:rsidR="007E7D1E" w:rsidRDefault="00000000">
      <w:pPr>
        <w:widowControl w:val="0"/>
        <w:spacing w:after="0"/>
        <w:jc w:val="left"/>
        <w:rPr>
          <w:rFonts w:ascii="Google Sans" w:eastAsia="Google Sans" w:hAnsi="Google Sans" w:cs="Google Sans"/>
          <w:sz w:val="22"/>
          <w:szCs w:val="22"/>
        </w:rPr>
      </w:pPr>
      <w:hyperlink r:id="rId19">
        <w:r>
          <w:rPr>
            <w:color w:val="0000EE"/>
            <w:u w:val="single"/>
          </w:rPr>
          <w:t>3a. Carrières de l’avenir - Leçon 3 - Trouve ta place dans les marchés du travail futurs</w:t>
        </w:r>
      </w:hyperlink>
    </w:p>
    <w:p w14:paraId="4B220122" w14:textId="77777777" w:rsidR="007E7D1E" w:rsidRDefault="00000000">
      <w:pPr>
        <w:widowControl w:val="0"/>
        <w:spacing w:after="0"/>
        <w:jc w:val="left"/>
        <w:rPr>
          <w:rFonts w:ascii="Google Sans" w:eastAsia="Google Sans" w:hAnsi="Google Sans" w:cs="Google Sans"/>
          <w:sz w:val="22"/>
          <w:szCs w:val="22"/>
        </w:rPr>
      </w:pPr>
      <w:hyperlink r:id="rId20">
        <w:r>
          <w:rPr>
            <w:color w:val="0000EE"/>
            <w:u w:val="single"/>
          </w:rPr>
          <w:t>3b.  Carrières de l’avenir - Leçon 3 - Présentation - Trouve ta place dans les marchés du travail futurs</w:t>
        </w:r>
      </w:hyperlink>
    </w:p>
    <w:p w14:paraId="72925A94" w14:textId="77777777" w:rsidR="007E7D1E" w:rsidRDefault="00000000">
      <w:pPr>
        <w:widowControl w:val="0"/>
        <w:spacing w:after="0"/>
        <w:jc w:val="left"/>
        <w:rPr>
          <w:rFonts w:ascii="Google Sans" w:eastAsia="Google Sans" w:hAnsi="Google Sans" w:cs="Google Sans"/>
          <w:sz w:val="22"/>
          <w:szCs w:val="22"/>
        </w:rPr>
      </w:pPr>
      <w:hyperlink r:id="rId21">
        <w:r>
          <w:rPr>
            <w:color w:val="0000EE"/>
            <w:u w:val="single"/>
          </w:rPr>
          <w:t>3c. Cahier de notes - L’avenir de la mobilité</w:t>
        </w:r>
      </w:hyperlink>
    </w:p>
    <w:p w14:paraId="73A9C8D0" w14:textId="77777777" w:rsidR="007E7D1E" w:rsidRDefault="00000000">
      <w:pPr>
        <w:widowControl w:val="0"/>
        <w:spacing w:after="0"/>
        <w:jc w:val="left"/>
        <w:rPr>
          <w:rFonts w:ascii="Google Sans" w:eastAsia="Google Sans" w:hAnsi="Google Sans" w:cs="Google Sans"/>
          <w:sz w:val="22"/>
          <w:szCs w:val="22"/>
        </w:rPr>
      </w:pPr>
      <w:hyperlink r:id="rId22">
        <w:r>
          <w:rPr>
            <w:color w:val="0000EE"/>
            <w:u w:val="single"/>
          </w:rPr>
          <w:t>3c.i. Cahier de notes - L’avenir de la mobilité - réponses</w:t>
        </w:r>
      </w:hyperlink>
    </w:p>
    <w:p w14:paraId="5389C6E0" w14:textId="77777777" w:rsidR="007E7D1E" w:rsidRDefault="00000000">
      <w:pPr>
        <w:widowControl w:val="0"/>
        <w:spacing w:after="0"/>
        <w:jc w:val="left"/>
        <w:rPr>
          <w:rFonts w:ascii="Google Sans" w:eastAsia="Google Sans" w:hAnsi="Google Sans" w:cs="Google Sans"/>
          <w:sz w:val="22"/>
          <w:szCs w:val="22"/>
        </w:rPr>
      </w:pPr>
      <w:hyperlink r:id="rId23">
        <w:r>
          <w:rPr>
            <w:color w:val="0000EE"/>
            <w:u w:val="single"/>
          </w:rPr>
          <w:t>3d. Cahier de notes - Chasse au trésor du Site Web ROIV (Réseau ontarien d’innovation pour les véhicules)</w:t>
        </w:r>
      </w:hyperlink>
    </w:p>
    <w:p w14:paraId="679F6E31" w14:textId="77777777" w:rsidR="007E7D1E" w:rsidRDefault="00000000">
      <w:pPr>
        <w:widowControl w:val="0"/>
        <w:spacing w:after="0"/>
        <w:jc w:val="left"/>
        <w:rPr>
          <w:rFonts w:ascii="Google Sans" w:eastAsia="Google Sans" w:hAnsi="Google Sans" w:cs="Google Sans"/>
          <w:sz w:val="22"/>
          <w:szCs w:val="22"/>
        </w:rPr>
      </w:pPr>
      <w:hyperlink r:id="rId24">
        <w:r>
          <w:rPr>
            <w:color w:val="0000EE"/>
            <w:u w:val="single"/>
          </w:rPr>
          <w:t>3e. Cahier de notes - Comment mes compétences s’intègrent-elles dans le secteur de l’automobile et de la mobilité</w:t>
        </w:r>
      </w:hyperlink>
    </w:p>
    <w:p w14:paraId="6A534070" w14:textId="77777777" w:rsidR="007E7D1E" w:rsidRDefault="00000000">
      <w:pPr>
        <w:pStyle w:val="Heading3"/>
        <w:rPr>
          <w:rFonts w:ascii="Google Sans" w:eastAsia="Google Sans" w:hAnsi="Google Sans" w:cs="Google Sans"/>
        </w:rPr>
      </w:pPr>
      <w:bookmarkStart w:id="12" w:name="_lnxbz9" w:colFirst="0" w:colLast="0"/>
      <w:bookmarkEnd w:id="12"/>
      <w:r>
        <w:rPr>
          <w:rFonts w:ascii="Google Sans" w:eastAsia="Google Sans" w:hAnsi="Google Sans" w:cs="Google Sans"/>
        </w:rPr>
        <w:t xml:space="preserve">Outils/équipement </w:t>
      </w:r>
    </w:p>
    <w:p w14:paraId="16DC0572" w14:textId="77777777" w:rsidR="007E7D1E" w:rsidRDefault="00000000">
      <w:pPr>
        <w:numPr>
          <w:ilvl w:val="0"/>
          <w:numId w:val="3"/>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portable/ordinateur, chromebook ou tablette</w:t>
      </w:r>
    </w:p>
    <w:p w14:paraId="11C9AA74" w14:textId="77777777" w:rsidR="007E7D1E" w:rsidRDefault="00000000">
      <w:pPr>
        <w:numPr>
          <w:ilvl w:val="0"/>
          <w:numId w:val="3"/>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projecteur ou tableau intelligent</w:t>
      </w:r>
    </w:p>
    <w:p w14:paraId="009CD4EC" w14:textId="77777777" w:rsidR="007E7D1E" w:rsidRDefault="00000000">
      <w:pPr>
        <w:pStyle w:val="Heading3"/>
        <w:rPr>
          <w:rFonts w:ascii="Google Sans" w:eastAsia="Google Sans" w:hAnsi="Google Sans" w:cs="Google Sans"/>
        </w:rPr>
      </w:pPr>
      <w:bookmarkStart w:id="13" w:name="_35nkun2" w:colFirst="0" w:colLast="0"/>
      <w:bookmarkEnd w:id="13"/>
      <w:r>
        <w:rPr>
          <w:rFonts w:ascii="Google Sans" w:eastAsia="Google Sans" w:hAnsi="Google Sans" w:cs="Google Sans"/>
        </w:rPr>
        <w:t>Logiciel(s)</w:t>
      </w:r>
    </w:p>
    <w:p w14:paraId="1BA11EBB" w14:textId="77777777" w:rsidR="007E7D1E" w:rsidRDefault="00000000">
      <w:pPr>
        <w:numPr>
          <w:ilvl w:val="0"/>
          <w:numId w:val="4"/>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logiciel de gestion de l’apprentissage tel que Google Classroom ou Brightspace</w:t>
      </w:r>
    </w:p>
    <w:p w14:paraId="0F2499DE" w14:textId="77777777" w:rsidR="007E7D1E" w:rsidRDefault="00000000">
      <w:pPr>
        <w:numPr>
          <w:ilvl w:val="0"/>
          <w:numId w:val="4"/>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portfolio (version papier ou électronique, tel myBlueprint)</w:t>
      </w:r>
    </w:p>
    <w:p w14:paraId="0A2FA5E4" w14:textId="77777777" w:rsidR="007E7D1E" w:rsidRDefault="00000000">
      <w:pPr>
        <w:pStyle w:val="Heading3"/>
        <w:rPr>
          <w:rFonts w:ascii="Google Sans" w:eastAsia="Google Sans" w:hAnsi="Google Sans" w:cs="Google Sans"/>
        </w:rPr>
      </w:pPr>
      <w:bookmarkStart w:id="14" w:name="_1ksv4uv" w:colFirst="0" w:colLast="0"/>
      <w:bookmarkEnd w:id="14"/>
      <w:r>
        <w:rPr>
          <w:rFonts w:ascii="Google Sans" w:eastAsia="Google Sans" w:hAnsi="Google Sans" w:cs="Google Sans"/>
        </w:rPr>
        <w:t xml:space="preserve">Matériels </w:t>
      </w:r>
    </w:p>
    <w:p w14:paraId="60FBDB8E" w14:textId="77777777" w:rsidR="007E7D1E" w:rsidRDefault="00000000">
      <w:pPr>
        <w:numPr>
          <w:ilvl w:val="0"/>
          <w:numId w:val="3"/>
        </w:numPr>
        <w:pBdr>
          <w:top w:val="nil"/>
          <w:left w:val="nil"/>
          <w:bottom w:val="nil"/>
          <w:right w:val="nil"/>
          <w:between w:val="nil"/>
        </w:pBdr>
        <w:rPr>
          <w:rFonts w:ascii="Google Sans" w:eastAsia="Google Sans" w:hAnsi="Google Sans" w:cs="Google Sans"/>
        </w:rPr>
      </w:pPr>
      <w:r>
        <w:rPr>
          <w:rFonts w:ascii="Google Sans" w:eastAsia="Google Sans" w:hAnsi="Google Sans" w:cs="Google Sans"/>
        </w:rPr>
        <w:t>papier pour imprimer les cahiers de notes (s’ils ne sont pas publiés dans un logiciel de gestion d’apprentissage)</w:t>
      </w:r>
    </w:p>
    <w:p w14:paraId="3922AFDD" w14:textId="77777777" w:rsidR="007E7D1E" w:rsidRDefault="00000000">
      <w:pPr>
        <w:pStyle w:val="Heading3"/>
        <w:rPr>
          <w:rFonts w:ascii="Google Sans" w:eastAsia="Google Sans" w:hAnsi="Google Sans" w:cs="Google Sans"/>
        </w:rPr>
      </w:pPr>
      <w:bookmarkStart w:id="15" w:name="_44sinio" w:colFirst="0" w:colLast="0"/>
      <w:bookmarkEnd w:id="15"/>
      <w:r>
        <w:rPr>
          <w:rFonts w:ascii="Google Sans" w:eastAsia="Google Sans" w:hAnsi="Google Sans" w:cs="Google Sans"/>
        </w:rPr>
        <w:t>Vidéos</w:t>
      </w:r>
    </w:p>
    <w:p w14:paraId="02C18835" w14:textId="77777777" w:rsidR="007E7D1E" w:rsidRDefault="00000000">
      <w:pPr>
        <w:numPr>
          <w:ilvl w:val="0"/>
          <w:numId w:val="4"/>
        </w:numPr>
        <w:spacing w:after="0"/>
        <w:rPr>
          <w:rFonts w:ascii="Google Sans" w:eastAsia="Google Sans" w:hAnsi="Google Sans" w:cs="Google Sans"/>
        </w:rPr>
      </w:pPr>
      <w:hyperlink r:id="rId25">
        <w:r>
          <w:rPr>
            <w:color w:val="0000EE"/>
            <w:u w:val="single"/>
          </w:rPr>
          <w:t>L’avenir du travail : Cinq facteurs qui changent la donne - Survol</w:t>
        </w:r>
      </w:hyperlink>
    </w:p>
    <w:p w14:paraId="55930157" w14:textId="77777777" w:rsidR="007E7D1E" w:rsidRDefault="00000000">
      <w:pPr>
        <w:widowControl w:val="0"/>
        <w:numPr>
          <w:ilvl w:val="0"/>
          <w:numId w:val="4"/>
        </w:numPr>
        <w:spacing w:after="0"/>
        <w:jc w:val="left"/>
        <w:rPr>
          <w:rFonts w:ascii="Google Sans" w:eastAsia="Google Sans" w:hAnsi="Google Sans" w:cs="Google Sans"/>
        </w:rPr>
      </w:pPr>
      <w:hyperlink r:id="rId26">
        <w:r>
          <w:rPr>
            <w:rFonts w:ascii="Google Sans" w:eastAsia="Google Sans" w:hAnsi="Google Sans" w:cs="Google Sans"/>
            <w:color w:val="1155CC"/>
            <w:u w:val="single"/>
          </w:rPr>
          <w:t>La mobilité du futur</w:t>
        </w:r>
      </w:hyperlink>
      <w:r>
        <w:rPr>
          <w:rFonts w:ascii="Google Sans" w:eastAsia="Google Sans" w:hAnsi="Google Sans" w:cs="Google Sans"/>
          <w:color w:val="434343"/>
        </w:rPr>
        <w:t xml:space="preserve"> (</w:t>
      </w:r>
      <w:r>
        <w:rPr>
          <w:rFonts w:ascii="Google Sans" w:eastAsia="Google Sans" w:hAnsi="Google Sans" w:cs="Google Sans"/>
          <w:b/>
        </w:rPr>
        <w:t>TV5unis.ca)</w:t>
      </w:r>
    </w:p>
    <w:p w14:paraId="03A74745" w14:textId="77777777" w:rsidR="007E7D1E" w:rsidRDefault="00000000">
      <w:pPr>
        <w:widowControl w:val="0"/>
        <w:numPr>
          <w:ilvl w:val="0"/>
          <w:numId w:val="4"/>
        </w:numPr>
        <w:spacing w:after="0"/>
        <w:jc w:val="left"/>
        <w:rPr>
          <w:rFonts w:ascii="Google Sans" w:eastAsia="Google Sans" w:hAnsi="Google Sans" w:cs="Google Sans"/>
          <w:b/>
        </w:rPr>
      </w:pPr>
      <w:hyperlink r:id="rId27">
        <w:r>
          <w:rPr>
            <w:rFonts w:ascii="Google Sans" w:eastAsia="Google Sans" w:hAnsi="Google Sans" w:cs="Google Sans"/>
            <w:color w:val="1155CC"/>
            <w:u w:val="single"/>
          </w:rPr>
          <w:t>Vidéo Festo</w:t>
        </w:r>
      </w:hyperlink>
    </w:p>
    <w:p w14:paraId="4365D252" w14:textId="77777777" w:rsidR="007E7D1E" w:rsidRDefault="00000000">
      <w:pPr>
        <w:widowControl w:val="0"/>
        <w:numPr>
          <w:ilvl w:val="0"/>
          <w:numId w:val="4"/>
        </w:numPr>
        <w:spacing w:after="0"/>
        <w:jc w:val="left"/>
        <w:rPr>
          <w:rFonts w:ascii="Google Sans" w:eastAsia="Google Sans" w:hAnsi="Google Sans" w:cs="Google Sans"/>
          <w:b/>
        </w:rPr>
      </w:pPr>
      <w:r>
        <w:rPr>
          <w:rFonts w:ascii="Google Sans" w:eastAsia="Google Sans" w:hAnsi="Google Sans" w:cs="Google Sans"/>
        </w:rPr>
        <w:t xml:space="preserve"> </w:t>
      </w:r>
      <w:hyperlink r:id="rId28">
        <w:r>
          <w:rPr>
            <w:color w:val="0000EE"/>
            <w:u w:val="single"/>
          </w:rPr>
          <w:t>[Comment ça marche ?] Qu’est-ce qu’une voiture autonome ?</w:t>
        </w:r>
      </w:hyperlink>
    </w:p>
    <w:p w14:paraId="34426CBB" w14:textId="77777777" w:rsidR="007E7D1E" w:rsidRDefault="00000000">
      <w:pPr>
        <w:widowControl w:val="0"/>
        <w:numPr>
          <w:ilvl w:val="0"/>
          <w:numId w:val="4"/>
        </w:numPr>
        <w:spacing w:after="0"/>
        <w:jc w:val="left"/>
        <w:rPr>
          <w:rFonts w:ascii="Google Sans" w:eastAsia="Google Sans" w:hAnsi="Google Sans" w:cs="Google Sans"/>
        </w:rPr>
      </w:pPr>
      <w:r>
        <w:rPr>
          <w:rFonts w:ascii="Google Sans" w:eastAsia="Google Sans" w:hAnsi="Google Sans" w:cs="Google Sans"/>
        </w:rPr>
        <w:t xml:space="preserve"> </w:t>
      </w:r>
      <w:hyperlink r:id="rId29">
        <w:r>
          <w:rPr>
            <w:color w:val="0000EE"/>
            <w:u w:val="single"/>
          </w:rPr>
          <w:t>Le plaisir de rouler électrique</w:t>
        </w:r>
      </w:hyperlink>
    </w:p>
    <w:p w14:paraId="73520CB6" w14:textId="77777777" w:rsidR="007E7D1E" w:rsidRDefault="00000000">
      <w:pPr>
        <w:widowControl w:val="0"/>
        <w:numPr>
          <w:ilvl w:val="0"/>
          <w:numId w:val="4"/>
        </w:numPr>
        <w:spacing w:after="0"/>
        <w:jc w:val="left"/>
        <w:rPr>
          <w:rFonts w:ascii="Google Sans" w:eastAsia="Google Sans" w:hAnsi="Google Sans" w:cs="Google Sans"/>
        </w:rPr>
      </w:pPr>
      <w:hyperlink r:id="rId30">
        <w:r>
          <w:rPr>
            <w:color w:val="0000EE"/>
            <w:u w:val="single"/>
          </w:rPr>
          <w:t>[Officiel] BMW Série 3 digitalisation - Le Moniteur Automobile</w:t>
        </w:r>
      </w:hyperlink>
    </w:p>
    <w:p w14:paraId="2DBE8699" w14:textId="77777777" w:rsidR="007E7D1E" w:rsidRDefault="00000000">
      <w:pPr>
        <w:widowControl w:val="0"/>
        <w:numPr>
          <w:ilvl w:val="0"/>
          <w:numId w:val="4"/>
        </w:numPr>
        <w:spacing w:after="0"/>
        <w:jc w:val="left"/>
        <w:rPr>
          <w:rFonts w:ascii="Google Sans" w:eastAsia="Google Sans" w:hAnsi="Google Sans" w:cs="Google Sans"/>
        </w:rPr>
      </w:pPr>
      <w:hyperlink r:id="rId31">
        <w:r>
          <w:rPr>
            <w:color w:val="0000EE"/>
            <w:u w:val="single"/>
          </w:rPr>
          <w:t>Découvrez le Metaverse industriel de Renault Group | Renault Group</w:t>
        </w:r>
      </w:hyperlink>
    </w:p>
    <w:p w14:paraId="013E6564" w14:textId="77777777" w:rsidR="007E7D1E" w:rsidRDefault="00000000">
      <w:pPr>
        <w:widowControl w:val="0"/>
        <w:numPr>
          <w:ilvl w:val="0"/>
          <w:numId w:val="4"/>
        </w:numPr>
        <w:spacing w:after="0"/>
        <w:jc w:val="left"/>
        <w:rPr>
          <w:rFonts w:ascii="Google Sans" w:eastAsia="Google Sans" w:hAnsi="Google Sans" w:cs="Google Sans"/>
        </w:rPr>
      </w:pPr>
      <w:hyperlink r:id="rId32">
        <w:r>
          <w:rPr>
            <w:rFonts w:ascii="Google Sans" w:eastAsia="Google Sans" w:hAnsi="Google Sans" w:cs="Google Sans"/>
            <w:color w:val="1155CC"/>
            <w:u w:val="single"/>
          </w:rPr>
          <w:t>Découvrez les compétences pour réussir</w:t>
        </w:r>
      </w:hyperlink>
    </w:p>
    <w:p w14:paraId="51C45D95" w14:textId="77777777" w:rsidR="007E7D1E" w:rsidRDefault="00000000">
      <w:pPr>
        <w:widowControl w:val="0"/>
        <w:numPr>
          <w:ilvl w:val="0"/>
          <w:numId w:val="4"/>
        </w:numPr>
        <w:spacing w:after="0"/>
        <w:jc w:val="left"/>
        <w:rPr>
          <w:rFonts w:ascii="Google Sans" w:eastAsia="Google Sans" w:hAnsi="Google Sans" w:cs="Google Sans"/>
        </w:rPr>
      </w:pPr>
      <w:r>
        <w:rPr>
          <w:rFonts w:ascii="Google Sans" w:eastAsia="Google Sans" w:hAnsi="Google Sans" w:cs="Google Sans"/>
        </w:rPr>
        <w:t xml:space="preserve"> </w:t>
      </w:r>
      <w:hyperlink r:id="rId33">
        <w:r>
          <w:rPr>
            <w:color w:val="0000EE"/>
            <w:u w:val="single"/>
          </w:rPr>
          <w:t>Compétences pour réussir - Collaboration</w:t>
        </w:r>
      </w:hyperlink>
    </w:p>
    <w:p w14:paraId="7546F611" w14:textId="77777777" w:rsidR="007E7D1E" w:rsidRDefault="00000000">
      <w:pPr>
        <w:widowControl w:val="0"/>
        <w:numPr>
          <w:ilvl w:val="0"/>
          <w:numId w:val="4"/>
        </w:numPr>
        <w:spacing w:after="0"/>
        <w:jc w:val="left"/>
        <w:rPr>
          <w:rFonts w:ascii="Google Sans" w:eastAsia="Google Sans" w:hAnsi="Google Sans" w:cs="Google Sans"/>
        </w:rPr>
      </w:pPr>
      <w:hyperlink r:id="rId34">
        <w:r>
          <w:rPr>
            <w:color w:val="0000EE"/>
            <w:u w:val="single"/>
          </w:rPr>
          <w:t>Compétences pour réussir - Adaptabilité</w:t>
        </w:r>
      </w:hyperlink>
    </w:p>
    <w:p w14:paraId="3E5AE6C8" w14:textId="77777777" w:rsidR="007E7D1E" w:rsidRDefault="00000000">
      <w:pPr>
        <w:widowControl w:val="0"/>
        <w:numPr>
          <w:ilvl w:val="0"/>
          <w:numId w:val="4"/>
        </w:numPr>
        <w:spacing w:after="0"/>
        <w:jc w:val="left"/>
        <w:rPr>
          <w:rFonts w:ascii="Google Sans" w:eastAsia="Google Sans" w:hAnsi="Google Sans" w:cs="Google Sans"/>
        </w:rPr>
      </w:pPr>
      <w:hyperlink r:id="rId35">
        <w:r>
          <w:rPr>
            <w:color w:val="0000EE"/>
            <w:u w:val="single"/>
          </w:rPr>
          <w:t>Compétences pour réussir - Rédaction</w:t>
        </w:r>
      </w:hyperlink>
    </w:p>
    <w:p w14:paraId="40546331" w14:textId="77777777" w:rsidR="007E7D1E" w:rsidRDefault="00000000">
      <w:pPr>
        <w:widowControl w:val="0"/>
        <w:numPr>
          <w:ilvl w:val="0"/>
          <w:numId w:val="4"/>
        </w:numPr>
        <w:spacing w:after="0"/>
        <w:jc w:val="left"/>
        <w:rPr>
          <w:rFonts w:ascii="Google Sans" w:eastAsia="Google Sans" w:hAnsi="Google Sans" w:cs="Google Sans"/>
        </w:rPr>
      </w:pPr>
      <w:hyperlink r:id="rId36">
        <w:r>
          <w:rPr>
            <w:color w:val="0000EE"/>
            <w:u w:val="single"/>
          </w:rPr>
          <w:t>Compétences pour réussir - Lecture</w:t>
        </w:r>
      </w:hyperlink>
    </w:p>
    <w:p w14:paraId="006E3528" w14:textId="77777777" w:rsidR="007E7D1E" w:rsidRDefault="00000000">
      <w:pPr>
        <w:widowControl w:val="0"/>
        <w:numPr>
          <w:ilvl w:val="0"/>
          <w:numId w:val="4"/>
        </w:numPr>
        <w:spacing w:after="0"/>
        <w:jc w:val="left"/>
        <w:rPr>
          <w:rFonts w:ascii="Google Sans" w:eastAsia="Google Sans" w:hAnsi="Google Sans" w:cs="Google Sans"/>
        </w:rPr>
      </w:pPr>
      <w:hyperlink r:id="rId37">
        <w:r>
          <w:rPr>
            <w:color w:val="0000EE"/>
            <w:u w:val="single"/>
          </w:rPr>
          <w:t>Compétences pour réussir - Résolution de problèmes</w:t>
        </w:r>
      </w:hyperlink>
    </w:p>
    <w:p w14:paraId="1EF9F7A8" w14:textId="77777777" w:rsidR="007E7D1E" w:rsidRDefault="00000000">
      <w:pPr>
        <w:widowControl w:val="0"/>
        <w:numPr>
          <w:ilvl w:val="0"/>
          <w:numId w:val="4"/>
        </w:numPr>
        <w:spacing w:after="0"/>
        <w:jc w:val="left"/>
        <w:rPr>
          <w:rFonts w:ascii="Google Sans" w:eastAsia="Google Sans" w:hAnsi="Google Sans" w:cs="Google Sans"/>
        </w:rPr>
      </w:pPr>
      <w:hyperlink r:id="rId38">
        <w:r>
          <w:rPr>
            <w:color w:val="0000EE"/>
            <w:u w:val="single"/>
          </w:rPr>
          <w:t>Compétences pour réussir - Calcul</w:t>
        </w:r>
      </w:hyperlink>
    </w:p>
    <w:p w14:paraId="769E9D61" w14:textId="77777777" w:rsidR="007E7D1E" w:rsidRDefault="00000000">
      <w:pPr>
        <w:widowControl w:val="0"/>
        <w:numPr>
          <w:ilvl w:val="0"/>
          <w:numId w:val="4"/>
        </w:numPr>
        <w:spacing w:after="0"/>
        <w:jc w:val="left"/>
        <w:rPr>
          <w:rFonts w:ascii="Google Sans" w:eastAsia="Google Sans" w:hAnsi="Google Sans" w:cs="Google Sans"/>
        </w:rPr>
      </w:pPr>
      <w:hyperlink r:id="rId39">
        <w:r>
          <w:rPr>
            <w:color w:val="0000EE"/>
            <w:u w:val="single"/>
          </w:rPr>
          <w:t>Compétences pour réussir - Compétences numériques</w:t>
        </w:r>
      </w:hyperlink>
    </w:p>
    <w:p w14:paraId="3E08842B" w14:textId="77777777" w:rsidR="007E7D1E" w:rsidRDefault="00000000">
      <w:pPr>
        <w:widowControl w:val="0"/>
        <w:numPr>
          <w:ilvl w:val="0"/>
          <w:numId w:val="4"/>
        </w:numPr>
        <w:spacing w:after="0"/>
        <w:jc w:val="left"/>
        <w:rPr>
          <w:rFonts w:ascii="Google Sans" w:eastAsia="Google Sans" w:hAnsi="Google Sans" w:cs="Google Sans"/>
        </w:rPr>
      </w:pPr>
      <w:hyperlink r:id="rId40">
        <w:r>
          <w:rPr>
            <w:color w:val="0000EE"/>
            <w:u w:val="single"/>
          </w:rPr>
          <w:t>Compétences pour réussir - Créativité et innovation</w:t>
        </w:r>
      </w:hyperlink>
    </w:p>
    <w:p w14:paraId="67C33378" w14:textId="77777777" w:rsidR="007E7D1E" w:rsidRDefault="00000000">
      <w:pPr>
        <w:widowControl w:val="0"/>
        <w:numPr>
          <w:ilvl w:val="0"/>
          <w:numId w:val="4"/>
        </w:numPr>
        <w:spacing w:after="0"/>
        <w:jc w:val="left"/>
        <w:rPr>
          <w:rFonts w:ascii="Google Sans" w:eastAsia="Google Sans" w:hAnsi="Google Sans" w:cs="Google Sans"/>
        </w:rPr>
      </w:pPr>
      <w:hyperlink r:id="rId41">
        <w:r>
          <w:rPr>
            <w:color w:val="0000EE"/>
            <w:u w:val="single"/>
          </w:rPr>
          <w:t>Compétences pour réussir - Communication</w:t>
        </w:r>
      </w:hyperlink>
    </w:p>
    <w:p w14:paraId="469A783B" w14:textId="77777777" w:rsidR="007E7D1E" w:rsidRDefault="00000000">
      <w:pPr>
        <w:widowControl w:val="0"/>
        <w:numPr>
          <w:ilvl w:val="0"/>
          <w:numId w:val="4"/>
        </w:numPr>
        <w:spacing w:after="0"/>
        <w:jc w:val="left"/>
        <w:rPr>
          <w:rFonts w:ascii="Google Sans" w:eastAsia="Google Sans" w:hAnsi="Google Sans" w:cs="Google Sans"/>
        </w:rPr>
      </w:pPr>
      <w:hyperlink r:id="rId42">
        <w:r>
          <w:rPr>
            <w:color w:val="0000EE"/>
            <w:u w:val="single"/>
          </w:rPr>
          <w:t>Le noeud humain</w:t>
        </w:r>
      </w:hyperlink>
    </w:p>
    <w:p w14:paraId="2F035004" w14:textId="77777777" w:rsidR="007E7D1E" w:rsidRDefault="00000000">
      <w:pPr>
        <w:widowControl w:val="0"/>
        <w:numPr>
          <w:ilvl w:val="0"/>
          <w:numId w:val="4"/>
        </w:numPr>
        <w:spacing w:after="0"/>
        <w:jc w:val="left"/>
        <w:rPr>
          <w:rFonts w:ascii="Google Sans" w:eastAsia="Google Sans" w:hAnsi="Google Sans" w:cs="Google Sans"/>
        </w:rPr>
      </w:pPr>
      <w:hyperlink r:id="rId43">
        <w:r>
          <w:rPr>
            <w:rFonts w:ascii="Google Sans" w:eastAsia="Google Sans" w:hAnsi="Google Sans" w:cs="Google Sans"/>
            <w:color w:val="1155CC"/>
            <w:u w:val="single"/>
          </w:rPr>
          <w:t xml:space="preserve">L’impact des technologies émergentes sur nos milieux de travail | Conseil des </w:t>
        </w:r>
        <w:r>
          <w:rPr>
            <w:rFonts w:ascii="Google Sans" w:eastAsia="Google Sans" w:hAnsi="Google Sans" w:cs="Google Sans"/>
            <w:color w:val="1155CC"/>
            <w:u w:val="single"/>
          </w:rPr>
          <w:lastRenderedPageBreak/>
          <w:t>compétences futures</w:t>
        </w:r>
      </w:hyperlink>
    </w:p>
    <w:p w14:paraId="2D218877" w14:textId="77777777" w:rsidR="007E7D1E" w:rsidRDefault="00000000">
      <w:pPr>
        <w:widowControl w:val="0"/>
        <w:numPr>
          <w:ilvl w:val="0"/>
          <w:numId w:val="4"/>
        </w:numPr>
        <w:spacing w:after="0"/>
        <w:jc w:val="left"/>
        <w:rPr>
          <w:rFonts w:ascii="Google Sans" w:eastAsia="Google Sans" w:hAnsi="Google Sans" w:cs="Google Sans"/>
        </w:rPr>
      </w:pPr>
      <w:hyperlink r:id="rId44">
        <w:r>
          <w:rPr>
            <w:color w:val="0000EE"/>
            <w:u w:val="single"/>
          </w:rPr>
          <w:t>Humains recherchés</w:t>
        </w:r>
      </w:hyperlink>
    </w:p>
    <w:p w14:paraId="7A7CFCFE" w14:textId="77777777" w:rsidR="007E7D1E" w:rsidRDefault="00000000">
      <w:pPr>
        <w:widowControl w:val="0"/>
        <w:numPr>
          <w:ilvl w:val="0"/>
          <w:numId w:val="4"/>
        </w:numPr>
        <w:spacing w:after="0"/>
        <w:jc w:val="left"/>
        <w:rPr>
          <w:rFonts w:ascii="Google Sans" w:eastAsia="Google Sans" w:hAnsi="Google Sans" w:cs="Google Sans"/>
        </w:rPr>
      </w:pPr>
      <w:hyperlink r:id="rId45">
        <w:r>
          <w:rPr>
            <w:color w:val="0000EE"/>
            <w:u w:val="single"/>
          </w:rPr>
          <w:t>RDV En route 2021 | Le transport intelligent</w:t>
        </w:r>
      </w:hyperlink>
    </w:p>
    <w:p w14:paraId="28028C38" w14:textId="77777777" w:rsidR="007E7D1E" w:rsidRDefault="00000000">
      <w:pPr>
        <w:widowControl w:val="0"/>
        <w:numPr>
          <w:ilvl w:val="0"/>
          <w:numId w:val="4"/>
        </w:numPr>
        <w:spacing w:after="0"/>
        <w:jc w:val="left"/>
        <w:rPr>
          <w:rFonts w:ascii="Google Sans" w:eastAsia="Google Sans" w:hAnsi="Google Sans" w:cs="Google Sans"/>
          <w:color w:val="374151"/>
        </w:rPr>
      </w:pPr>
      <w:hyperlink r:id="rId46">
        <w:r>
          <w:rPr>
            <w:color w:val="0000EE"/>
            <w:u w:val="single"/>
          </w:rPr>
          <w:t>Information sur le marché du travail – Introduction</w:t>
        </w:r>
      </w:hyperlink>
    </w:p>
    <w:p w14:paraId="04CA0236" w14:textId="77777777" w:rsidR="007E7D1E" w:rsidRDefault="00000000">
      <w:pPr>
        <w:widowControl w:val="0"/>
        <w:numPr>
          <w:ilvl w:val="0"/>
          <w:numId w:val="4"/>
        </w:numPr>
        <w:spacing w:after="0"/>
        <w:jc w:val="left"/>
        <w:rPr>
          <w:rFonts w:ascii="Google Sans" w:eastAsia="Google Sans" w:hAnsi="Google Sans" w:cs="Google Sans"/>
          <w:color w:val="374151"/>
        </w:rPr>
      </w:pPr>
      <w:hyperlink r:id="rId47">
        <w:r>
          <w:rPr>
            <w:color w:val="0000EE"/>
            <w:u w:val="single"/>
          </w:rPr>
          <w:t>Comment les véhicules autonomes façonneront-ils l’avenir de la mobilité?</w:t>
        </w:r>
      </w:hyperlink>
    </w:p>
    <w:p w14:paraId="54C37821" w14:textId="77777777" w:rsidR="007E7D1E" w:rsidRDefault="00000000">
      <w:pPr>
        <w:pStyle w:val="Heading3"/>
        <w:rPr>
          <w:rFonts w:ascii="Google Sans" w:eastAsia="Google Sans" w:hAnsi="Google Sans" w:cs="Google Sans"/>
        </w:rPr>
      </w:pPr>
      <w:bookmarkStart w:id="16" w:name="_4geg84xyn9eb" w:colFirst="0" w:colLast="0"/>
      <w:bookmarkEnd w:id="16"/>
      <w:r>
        <w:rPr>
          <w:rFonts w:ascii="Google Sans" w:eastAsia="Google Sans" w:hAnsi="Google Sans" w:cs="Google Sans"/>
        </w:rPr>
        <w:t>Sites Web</w:t>
      </w:r>
    </w:p>
    <w:p w14:paraId="69E471C3" w14:textId="77777777" w:rsidR="007E7D1E" w:rsidRDefault="00000000">
      <w:pPr>
        <w:widowControl w:val="0"/>
        <w:numPr>
          <w:ilvl w:val="0"/>
          <w:numId w:val="7"/>
        </w:numPr>
        <w:spacing w:after="0"/>
        <w:jc w:val="left"/>
        <w:rPr>
          <w:rFonts w:ascii="Google Sans" w:eastAsia="Google Sans" w:hAnsi="Google Sans" w:cs="Google Sans"/>
        </w:rPr>
      </w:pPr>
      <w:hyperlink r:id="rId48">
        <w:r>
          <w:rPr>
            <w:rFonts w:ascii="Google Sans" w:eastAsia="Google Sans" w:hAnsi="Google Sans" w:cs="Google Sans"/>
            <w:color w:val="1155CC"/>
            <w:u w:val="single"/>
          </w:rPr>
          <w:t>ROIV - Perspectives du marché du travail</w:t>
        </w:r>
      </w:hyperlink>
      <w:r>
        <w:rPr>
          <w:rFonts w:ascii="Google Sans" w:eastAsia="Google Sans" w:hAnsi="Google Sans" w:cs="Google Sans"/>
        </w:rPr>
        <w:t xml:space="preserve"> </w:t>
      </w:r>
    </w:p>
    <w:p w14:paraId="7BED35A1" w14:textId="77777777" w:rsidR="007E7D1E" w:rsidRDefault="00000000">
      <w:pPr>
        <w:widowControl w:val="0"/>
        <w:numPr>
          <w:ilvl w:val="0"/>
          <w:numId w:val="7"/>
        </w:numPr>
        <w:spacing w:after="0"/>
        <w:jc w:val="left"/>
        <w:rPr>
          <w:rFonts w:ascii="Google Sans" w:eastAsia="Google Sans" w:hAnsi="Google Sans" w:cs="Google Sans"/>
        </w:rPr>
      </w:pPr>
      <w:hyperlink r:id="rId49">
        <w:r>
          <w:rPr>
            <w:rFonts w:ascii="Google Sans" w:eastAsia="Google Sans" w:hAnsi="Google Sans" w:cs="Google Sans"/>
            <w:color w:val="1155CC"/>
            <w:u w:val="single"/>
          </w:rPr>
          <w:t>Application Compétences Canada</w:t>
        </w:r>
      </w:hyperlink>
    </w:p>
    <w:p w14:paraId="562F61FD" w14:textId="77777777" w:rsidR="007E7D1E" w:rsidRDefault="00000000">
      <w:pPr>
        <w:widowControl w:val="0"/>
        <w:numPr>
          <w:ilvl w:val="0"/>
          <w:numId w:val="7"/>
        </w:numPr>
        <w:spacing w:after="0"/>
        <w:jc w:val="left"/>
        <w:rPr>
          <w:rFonts w:ascii="Google Sans" w:eastAsia="Google Sans" w:hAnsi="Google Sans" w:cs="Google Sans"/>
        </w:rPr>
      </w:pPr>
      <w:hyperlink r:id="rId50">
        <w:r>
          <w:rPr>
            <w:rFonts w:ascii="Google Sans" w:eastAsia="Google Sans" w:hAnsi="Google Sans" w:cs="Google Sans"/>
            <w:color w:val="1155CC"/>
            <w:u w:val="single"/>
          </w:rPr>
          <w:t>Compétences pour réussir - Outil d’évaluation et de formation - Gouvernement du Canada</w:t>
        </w:r>
      </w:hyperlink>
    </w:p>
    <w:p w14:paraId="72CF1487" w14:textId="77777777" w:rsidR="007E7D1E" w:rsidRDefault="00000000">
      <w:pPr>
        <w:widowControl w:val="0"/>
        <w:numPr>
          <w:ilvl w:val="0"/>
          <w:numId w:val="7"/>
        </w:numPr>
        <w:spacing w:after="0"/>
        <w:jc w:val="left"/>
        <w:rPr>
          <w:rFonts w:ascii="Calibri" w:eastAsia="Calibri" w:hAnsi="Calibri" w:cs="Calibri"/>
        </w:rPr>
      </w:pPr>
      <w:hyperlink r:id="rId51">
        <w:r>
          <w:rPr>
            <w:rFonts w:ascii="Google Sans" w:eastAsia="Google Sans" w:hAnsi="Google Sans" w:cs="Google Sans"/>
            <w:color w:val="1155CC"/>
            <w:u w:val="single"/>
          </w:rPr>
          <w:t>ROIV - Parcours professionnels- navigateur de carrières</w:t>
        </w:r>
      </w:hyperlink>
    </w:p>
    <w:p w14:paraId="0D537549" w14:textId="77777777" w:rsidR="007E7D1E" w:rsidRDefault="00000000">
      <w:pPr>
        <w:widowControl w:val="0"/>
        <w:numPr>
          <w:ilvl w:val="0"/>
          <w:numId w:val="7"/>
        </w:numPr>
        <w:spacing w:after="0"/>
        <w:jc w:val="left"/>
        <w:rPr>
          <w:rFonts w:ascii="Calibri" w:eastAsia="Calibri" w:hAnsi="Calibri" w:cs="Calibri"/>
        </w:rPr>
      </w:pPr>
      <w:hyperlink r:id="rId52">
        <w:r>
          <w:rPr>
            <w:rFonts w:ascii="Google Sans" w:eastAsia="Google Sans" w:hAnsi="Google Sans" w:cs="Google Sans"/>
            <w:color w:val="1155CC"/>
            <w:u w:val="single"/>
          </w:rPr>
          <w:t>Répondez à un questionnaire relatif aux carrières - Ministère du travail - Ontario</w:t>
        </w:r>
      </w:hyperlink>
    </w:p>
    <w:p w14:paraId="55C716E8" w14:textId="77777777" w:rsidR="007E7D1E" w:rsidRDefault="00000000">
      <w:pPr>
        <w:widowControl w:val="0"/>
        <w:numPr>
          <w:ilvl w:val="0"/>
          <w:numId w:val="7"/>
        </w:numPr>
        <w:spacing w:after="0"/>
        <w:jc w:val="left"/>
        <w:rPr>
          <w:rFonts w:ascii="Google Sans" w:eastAsia="Google Sans" w:hAnsi="Google Sans" w:cs="Google Sans"/>
        </w:rPr>
      </w:pPr>
      <w:hyperlink r:id="rId53" w:anchor="explorez-le-marche-du-travail-par-region">
        <w:r>
          <w:rPr>
            <w:rFonts w:ascii="Google Sans" w:eastAsia="Google Sans" w:hAnsi="Google Sans" w:cs="Google Sans"/>
            <w:color w:val="1155CC"/>
            <w:u w:val="single"/>
          </w:rPr>
          <w:t xml:space="preserve">Explorez le marché du travail par région - Ministère du travail - Ontario </w:t>
        </w:r>
      </w:hyperlink>
    </w:p>
    <w:p w14:paraId="51C6B49F" w14:textId="77777777" w:rsidR="007E7D1E" w:rsidRDefault="00000000">
      <w:pPr>
        <w:pStyle w:val="Heading1"/>
        <w:rPr>
          <w:rFonts w:ascii="Google Sans" w:eastAsia="Google Sans" w:hAnsi="Google Sans" w:cs="Google Sans"/>
        </w:rPr>
      </w:pPr>
      <w:bookmarkStart w:id="17" w:name="_3j2qqm3" w:colFirst="0" w:colLast="0"/>
      <w:bookmarkEnd w:id="17"/>
      <w:r>
        <w:rPr>
          <w:rFonts w:ascii="Google Sans" w:eastAsia="Google Sans" w:hAnsi="Google Sans" w:cs="Google Sans"/>
        </w:rPr>
        <w:t xml:space="preserve">Stratégies pédagogiques </w:t>
      </w:r>
    </w:p>
    <w:p w14:paraId="4F0C18A5" w14:textId="77777777" w:rsidR="007E7D1E" w:rsidRDefault="00000000">
      <w:pPr>
        <w:numPr>
          <w:ilvl w:val="0"/>
          <w:numId w:val="5"/>
        </w:numPr>
        <w:pBdr>
          <w:top w:val="nil"/>
          <w:left w:val="nil"/>
          <w:bottom w:val="nil"/>
          <w:right w:val="nil"/>
          <w:between w:val="nil"/>
        </w:pBdr>
        <w:spacing w:after="0"/>
        <w:rPr>
          <w:rFonts w:ascii="Google Sans" w:eastAsia="Google Sans" w:hAnsi="Google Sans" w:cs="Google Sans"/>
          <w:color w:val="000000"/>
        </w:rPr>
      </w:pPr>
      <w:r>
        <w:rPr>
          <w:rFonts w:ascii="Google Sans" w:eastAsia="Google Sans" w:hAnsi="Google Sans" w:cs="Google Sans"/>
        </w:rPr>
        <w:t>Les activités au sein des leçons ont été structurées de manière progressive;</w:t>
      </w:r>
    </w:p>
    <w:p w14:paraId="1E1A4677" w14:textId="77777777" w:rsidR="007E7D1E" w:rsidRDefault="00000000">
      <w:pPr>
        <w:numPr>
          <w:ilvl w:val="0"/>
          <w:numId w:val="5"/>
        </w:numPr>
        <w:pBdr>
          <w:top w:val="nil"/>
          <w:left w:val="nil"/>
          <w:bottom w:val="nil"/>
          <w:right w:val="nil"/>
          <w:between w:val="nil"/>
        </w:pBdr>
        <w:spacing w:after="0"/>
        <w:rPr>
          <w:rFonts w:ascii="Google Sans" w:eastAsia="Google Sans" w:hAnsi="Google Sans" w:cs="Google Sans"/>
          <w:color w:val="000000"/>
        </w:rPr>
      </w:pPr>
      <w:r>
        <w:rPr>
          <w:rFonts w:ascii="Google Sans" w:eastAsia="Google Sans" w:hAnsi="Google Sans" w:cs="Google Sans"/>
        </w:rPr>
        <w:t>Les leçons, les activités et les devoirs ont été créés en utilisant différentes formes de médias et sont pris en charge par plusieurs appareils;</w:t>
      </w:r>
    </w:p>
    <w:p w14:paraId="710DF282" w14:textId="77777777" w:rsidR="007E7D1E" w:rsidRDefault="00000000">
      <w:pPr>
        <w:numPr>
          <w:ilvl w:val="0"/>
          <w:numId w:val="5"/>
        </w:numPr>
        <w:pBdr>
          <w:top w:val="nil"/>
          <w:left w:val="nil"/>
          <w:bottom w:val="nil"/>
          <w:right w:val="nil"/>
          <w:between w:val="nil"/>
        </w:pBdr>
        <w:spacing w:after="0"/>
        <w:rPr>
          <w:rFonts w:ascii="Google Sans" w:eastAsia="Google Sans" w:hAnsi="Google Sans" w:cs="Google Sans"/>
          <w:color w:val="000000"/>
        </w:rPr>
      </w:pPr>
      <w:r>
        <w:rPr>
          <w:rFonts w:ascii="Google Sans" w:eastAsia="Google Sans" w:hAnsi="Google Sans" w:cs="Google Sans"/>
        </w:rPr>
        <w:t>Les élèves sont souvent invités à réfléchir à leur apprentissage et à faire des prédictions;</w:t>
      </w:r>
    </w:p>
    <w:p w14:paraId="3F1D56AB" w14:textId="77777777" w:rsidR="007E7D1E" w:rsidRDefault="00000000">
      <w:pPr>
        <w:numPr>
          <w:ilvl w:val="0"/>
          <w:numId w:val="5"/>
        </w:numPr>
        <w:pBdr>
          <w:top w:val="nil"/>
          <w:left w:val="nil"/>
          <w:bottom w:val="nil"/>
          <w:right w:val="nil"/>
          <w:between w:val="nil"/>
        </w:pBdr>
        <w:rPr>
          <w:rFonts w:ascii="Google Sans" w:eastAsia="Google Sans" w:hAnsi="Google Sans" w:cs="Google Sans"/>
          <w:color w:val="000000"/>
        </w:rPr>
      </w:pPr>
      <w:r>
        <w:rPr>
          <w:rFonts w:ascii="Google Sans" w:eastAsia="Google Sans" w:hAnsi="Google Sans" w:cs="Google Sans"/>
        </w:rPr>
        <w:t>Les élèves peuvent partager leurs idées avec un partenaire ou le groupe-classe.</w:t>
      </w:r>
    </w:p>
    <w:p w14:paraId="6392B842" w14:textId="77777777" w:rsidR="007E7D1E" w:rsidRDefault="00000000">
      <w:pPr>
        <w:pStyle w:val="Heading1"/>
        <w:rPr>
          <w:rFonts w:ascii="Google Sans" w:eastAsia="Google Sans" w:hAnsi="Google Sans" w:cs="Google Sans"/>
        </w:rPr>
      </w:pPr>
      <w:bookmarkStart w:id="18" w:name="_1y810tw" w:colFirst="0" w:colLast="0"/>
      <w:bookmarkEnd w:id="18"/>
      <w:r>
        <w:rPr>
          <w:rFonts w:ascii="Google Sans" w:eastAsia="Google Sans" w:hAnsi="Google Sans" w:cs="Google Sans"/>
        </w:rPr>
        <w:t>Amorce/Stratégies d’engagement</w:t>
      </w:r>
    </w:p>
    <w:p w14:paraId="0EB3A986" w14:textId="77777777" w:rsidR="007E7D1E" w:rsidRDefault="00000000">
      <w:pPr>
        <w:rPr>
          <w:rFonts w:ascii="Google Sans" w:eastAsia="Google Sans" w:hAnsi="Google Sans" w:cs="Google Sans"/>
        </w:rPr>
      </w:pPr>
      <w:r>
        <w:rPr>
          <w:rFonts w:ascii="Google Sans" w:eastAsia="Google Sans" w:hAnsi="Google Sans" w:cs="Google Sans"/>
        </w:rPr>
        <w:t>Chaque leçon commence par une activité de remue-méninges et de discussion avec la classe pour engager les élèves et pour les encourager à réfléchir à leurs expériences personnelles à propos du sujet.</w:t>
      </w:r>
    </w:p>
    <w:p w14:paraId="1D7B4296" w14:textId="77777777" w:rsidR="007E7D1E" w:rsidRDefault="00000000">
      <w:pPr>
        <w:rPr>
          <w:rFonts w:ascii="Google Sans" w:eastAsia="Google Sans" w:hAnsi="Google Sans" w:cs="Google Sans"/>
        </w:rPr>
      </w:pPr>
      <w:r>
        <w:rPr>
          <w:rFonts w:ascii="Google Sans" w:eastAsia="Google Sans" w:hAnsi="Google Sans" w:cs="Google Sans"/>
        </w:rPr>
        <w:t>Les leçons, les activités et les devoirs ont été créés pour permettre aux élèves de développer et de partager leurs connaissances et leur compréhension.</w:t>
      </w:r>
    </w:p>
    <w:p w14:paraId="1CB64438" w14:textId="77777777" w:rsidR="007E7D1E" w:rsidRDefault="00000000">
      <w:pPr>
        <w:pStyle w:val="Heading1"/>
        <w:rPr>
          <w:rFonts w:ascii="Google Sans" w:eastAsia="Google Sans" w:hAnsi="Google Sans" w:cs="Google Sans"/>
        </w:rPr>
      </w:pPr>
      <w:bookmarkStart w:id="19" w:name="_4i7ojhp" w:colFirst="0" w:colLast="0"/>
      <w:bookmarkEnd w:id="19"/>
      <w:r>
        <w:rPr>
          <w:rFonts w:ascii="Google Sans" w:eastAsia="Google Sans" w:hAnsi="Google Sans" w:cs="Google Sans"/>
        </w:rPr>
        <w:t>Résultats d’apprentissage et critères d’évaluation</w:t>
      </w:r>
    </w:p>
    <w:p w14:paraId="1763D603"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t>Comprendre l’avenir du travail et comment penser comme un futuriste;</w:t>
      </w:r>
    </w:p>
    <w:p w14:paraId="6C15F75F"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t>Identifier les tendances actuelles et futures qui changent la nature du travail en Ontario;</w:t>
      </w:r>
    </w:p>
    <w:p w14:paraId="21BFDFE4"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t>Définir et réfléchir au sujet des compétences transférables;</w:t>
      </w:r>
    </w:p>
    <w:p w14:paraId="58FCE25A"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t>Démontrer une compréhension de l’importance de la collaboration;</w:t>
      </w:r>
    </w:p>
    <w:p w14:paraId="78847D32"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t>Définir le perfectionnement et la réorientation;</w:t>
      </w:r>
    </w:p>
    <w:p w14:paraId="0DC3D397"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lastRenderedPageBreak/>
        <w:t>Identifier, trouver, lire et comprendre les données du marché du travail;</w:t>
      </w:r>
    </w:p>
    <w:p w14:paraId="2C98F50A" w14:textId="77777777" w:rsidR="007E7D1E" w:rsidRDefault="00000000">
      <w:pPr>
        <w:numPr>
          <w:ilvl w:val="0"/>
          <w:numId w:val="8"/>
        </w:numPr>
        <w:spacing w:after="0"/>
        <w:jc w:val="left"/>
        <w:rPr>
          <w:rFonts w:ascii="Google Sans" w:eastAsia="Google Sans" w:hAnsi="Google Sans" w:cs="Google Sans"/>
        </w:rPr>
      </w:pPr>
      <w:r>
        <w:rPr>
          <w:rFonts w:ascii="Google Sans" w:eastAsia="Google Sans" w:hAnsi="Google Sans" w:cs="Google Sans"/>
        </w:rPr>
        <w:t xml:space="preserve">Évaluer et réfléchir à la manière dont leurs compétences correspondent au marché du travail. </w:t>
      </w:r>
    </w:p>
    <w:p w14:paraId="02FD486B" w14:textId="77777777" w:rsidR="007E7D1E" w:rsidRDefault="00000000">
      <w:pPr>
        <w:pStyle w:val="Heading1"/>
        <w:spacing w:before="200"/>
        <w:rPr>
          <w:rFonts w:ascii="Google Sans" w:eastAsia="Google Sans" w:hAnsi="Google Sans" w:cs="Google Sans"/>
        </w:rPr>
      </w:pPr>
      <w:bookmarkStart w:id="20" w:name="_2xcytpi" w:colFirst="0" w:colLast="0"/>
      <w:bookmarkEnd w:id="20"/>
      <w:r>
        <w:rPr>
          <w:rFonts w:ascii="Google Sans" w:eastAsia="Google Sans" w:hAnsi="Google Sans" w:cs="Google Sans"/>
        </w:rPr>
        <w:t>Attentes et contenus d’apprentissage en lien avec le curriculum de l’Ontario</w:t>
      </w:r>
    </w:p>
    <w:p w14:paraId="49CFE4CC" w14:textId="77777777" w:rsidR="007E7D1E" w:rsidRDefault="00000000">
      <w:pPr>
        <w:rPr>
          <w:rFonts w:ascii="Google Sans" w:eastAsia="Google Sans" w:hAnsi="Google Sans" w:cs="Google Sans"/>
          <w:i/>
          <w:color w:val="1932FF"/>
          <w:sz w:val="34"/>
          <w:szCs w:val="34"/>
        </w:rPr>
      </w:pPr>
      <w:r>
        <w:rPr>
          <w:rFonts w:ascii="Google Sans" w:eastAsia="Google Sans" w:hAnsi="Google Sans" w:cs="Google Sans"/>
          <w:i/>
          <w:color w:val="1932FF"/>
          <w:sz w:val="34"/>
          <w:szCs w:val="34"/>
        </w:rPr>
        <w:t>GLC2O, Exploration de carrière, 10e année, cours ouvert</w:t>
      </w:r>
    </w:p>
    <w:p w14:paraId="47893B3B" w14:textId="77777777" w:rsidR="007E7D1E" w:rsidRDefault="007E7D1E">
      <w:pPr>
        <w:pStyle w:val="Heading2"/>
        <w:spacing w:before="0"/>
        <w:rPr>
          <w:rFonts w:ascii="Google Sans" w:eastAsia="Google Sans" w:hAnsi="Google Sans" w:cs="Google Sans"/>
        </w:rPr>
      </w:pPr>
      <w:bookmarkStart w:id="21" w:name="_ltwxzzbmmyvg" w:colFirst="0" w:colLast="0"/>
      <w:bookmarkEnd w:id="21"/>
    </w:p>
    <w:p w14:paraId="76B21E19" w14:textId="77777777" w:rsidR="007E7D1E" w:rsidRDefault="00000000">
      <w:pPr>
        <w:pStyle w:val="Heading2"/>
        <w:spacing w:before="0"/>
        <w:rPr>
          <w:rFonts w:ascii="Google Sans" w:eastAsia="Google Sans" w:hAnsi="Google Sans" w:cs="Google Sans"/>
        </w:rPr>
      </w:pPr>
      <w:bookmarkStart w:id="22" w:name="_n7u4tybrshjq" w:colFirst="0" w:colLast="0"/>
      <w:bookmarkEnd w:id="22"/>
      <w:r>
        <w:rPr>
          <w:rFonts w:ascii="Google Sans" w:eastAsia="Google Sans" w:hAnsi="Google Sans" w:cs="Google Sans"/>
        </w:rPr>
        <w:t>Attentes</w:t>
      </w:r>
    </w:p>
    <w:p w14:paraId="2A3992DB" w14:textId="77777777" w:rsidR="007E7D1E" w:rsidRDefault="007E7D1E">
      <w:pPr>
        <w:spacing w:after="0"/>
      </w:pPr>
    </w:p>
    <w:p w14:paraId="7DC39314" w14:textId="77777777" w:rsidR="007E7D1E" w:rsidRDefault="00000000">
      <w:pPr>
        <w:rPr>
          <w:rFonts w:ascii="Google Sans" w:eastAsia="Google Sans" w:hAnsi="Google Sans" w:cs="Google Sans"/>
        </w:rPr>
      </w:pPr>
      <w:r>
        <w:rPr>
          <w:rFonts w:ascii="Google Sans" w:eastAsia="Google Sans" w:hAnsi="Google Sans" w:cs="Google Sans"/>
        </w:rPr>
        <w:t>B1. Exploration des tendances liées au marché du travail et importance des compétences transférables; décrire, en se basant sur des recherches, diverses tendances locales et mondiales liées au marché du travail et aux emplois, y compris les effets de certaines de ces tendances sur les droits et les responsabilités des travailleurs et sur le rôle des compétences transférables dans le développement de carrière de nos jours.</w:t>
      </w:r>
    </w:p>
    <w:p w14:paraId="52EE56F5" w14:textId="77777777" w:rsidR="007E7D1E" w:rsidRDefault="00000000">
      <w:pPr>
        <w:rPr>
          <w:rFonts w:ascii="Google Sans" w:eastAsia="Google Sans" w:hAnsi="Google Sans" w:cs="Google Sans"/>
        </w:rPr>
      </w:pPr>
      <w:r>
        <w:rPr>
          <w:rFonts w:ascii="Google Sans" w:eastAsia="Google Sans" w:hAnsi="Google Sans" w:cs="Google Sans"/>
        </w:rPr>
        <w:t>B2.   Se préparer aux possibilités futures; élaborer un profil personnel en explorant ses champs d’intérêt, ses valeurs, ses compétences, ses points forts et ses besoins, et examiner les divers facteurs susceptibles d’influencer ses perspectives scolaires, professionnelles et personnelles.</w:t>
      </w:r>
    </w:p>
    <w:p w14:paraId="1C8AD60A" w14:textId="77777777" w:rsidR="007E7D1E" w:rsidRDefault="00000000">
      <w:pPr>
        <w:pStyle w:val="Heading2"/>
        <w:spacing w:before="0"/>
        <w:rPr>
          <w:rFonts w:ascii="Google Sans" w:eastAsia="Google Sans" w:hAnsi="Google Sans" w:cs="Google Sans"/>
        </w:rPr>
      </w:pPr>
      <w:bookmarkStart w:id="23" w:name="_3whwml4" w:colFirst="0" w:colLast="0"/>
      <w:bookmarkEnd w:id="23"/>
      <w:r>
        <w:rPr>
          <w:rFonts w:ascii="Google Sans" w:eastAsia="Google Sans" w:hAnsi="Google Sans" w:cs="Google Sans"/>
        </w:rPr>
        <w:t>Contenus d’apprentissage</w:t>
      </w:r>
    </w:p>
    <w:p w14:paraId="1541F9BA" w14:textId="77777777" w:rsidR="007E7D1E" w:rsidRDefault="007E7D1E">
      <w:pPr>
        <w:spacing w:after="0"/>
      </w:pPr>
    </w:p>
    <w:p w14:paraId="1F1621F9" w14:textId="77777777" w:rsidR="007E7D1E" w:rsidRDefault="00000000">
      <w:pPr>
        <w:rPr>
          <w:rFonts w:ascii="Google Sans" w:eastAsia="Google Sans" w:hAnsi="Google Sans" w:cs="Google Sans"/>
        </w:rPr>
      </w:pPr>
      <w:r>
        <w:rPr>
          <w:rFonts w:ascii="Google Sans" w:eastAsia="Google Sans" w:hAnsi="Google Sans" w:cs="Google Sans"/>
        </w:rPr>
        <w:t>B1.1 Analyser certaines tendances technologiques, économiques et sociales actuelles et émergentes, qui ont influencé le monde du travail, local et mondial, y compris le type de travail que nous faisons, la façon dont nous le faisons, et les droits et les responsabilités des travailleurs, ainsi que leurs effets possibles sur ses décisions, à présent et à l’avenir.</w:t>
      </w:r>
    </w:p>
    <w:p w14:paraId="2F221949" w14:textId="77777777" w:rsidR="007E7D1E" w:rsidRDefault="00000000">
      <w:pPr>
        <w:rPr>
          <w:rFonts w:ascii="Google Sans" w:eastAsia="Google Sans" w:hAnsi="Google Sans" w:cs="Google Sans"/>
        </w:rPr>
      </w:pPr>
      <w:r>
        <w:rPr>
          <w:rFonts w:ascii="Google Sans" w:eastAsia="Google Sans" w:hAnsi="Google Sans" w:cs="Google Sans"/>
        </w:rPr>
        <w:t xml:space="preserve">B1.2 Expliquer comment les compétences transférables sont développées au moyen d’expériences scolaires, parascolaires et communautaires, et analyser de quelle façon elles contribuent au degré de préparation d’une personne quant à ses perspectives scolaires, personnelles et professionnelles ainsi qu’à son développement de carrière. </w:t>
      </w:r>
    </w:p>
    <w:p w14:paraId="4A30D877" w14:textId="77777777" w:rsidR="007E7D1E" w:rsidRDefault="00000000">
      <w:pPr>
        <w:rPr>
          <w:rFonts w:ascii="Google Sans" w:eastAsia="Google Sans" w:hAnsi="Google Sans" w:cs="Google Sans"/>
        </w:rPr>
      </w:pPr>
      <w:r>
        <w:rPr>
          <w:rFonts w:ascii="Google Sans" w:eastAsia="Google Sans" w:hAnsi="Google Sans" w:cs="Google Sans"/>
        </w:rPr>
        <w:t xml:space="preserve">B1.3 Déterminer de quelle façon les compétences transférables développées jusqu’à maintenant ont été utiles dans son apprentissage et dans sa vie personnelle, et cerner les compétences qu’elle ou il devrait ou souhaiterait développer. </w:t>
      </w:r>
    </w:p>
    <w:p w14:paraId="4EED29FE" w14:textId="77777777" w:rsidR="007E7D1E" w:rsidRDefault="00000000">
      <w:pPr>
        <w:rPr>
          <w:rFonts w:ascii="Google Sans" w:eastAsia="Google Sans" w:hAnsi="Google Sans" w:cs="Google Sans"/>
        </w:rPr>
      </w:pPr>
      <w:r>
        <w:rPr>
          <w:rFonts w:ascii="Google Sans" w:eastAsia="Google Sans" w:hAnsi="Google Sans" w:cs="Google Sans"/>
        </w:rPr>
        <w:lastRenderedPageBreak/>
        <w:t>B2.1 Examiner ses propres champs d’intérêt, ses valeurs, ses compétences, y compris ses compétences transférables, ses points forts et les aspects à améliorer, en consignant ses observations dans un profil personnel.</w:t>
      </w:r>
    </w:p>
    <w:p w14:paraId="7B70CA2A" w14:textId="77777777" w:rsidR="007E7D1E" w:rsidRDefault="00000000">
      <w:pPr>
        <w:pStyle w:val="Heading1"/>
        <w:rPr>
          <w:rFonts w:ascii="Google Sans" w:eastAsia="Google Sans" w:hAnsi="Google Sans" w:cs="Google Sans"/>
        </w:rPr>
      </w:pPr>
      <w:bookmarkStart w:id="24" w:name="_2bn6wsx" w:colFirst="0" w:colLast="0"/>
      <w:bookmarkEnd w:id="24"/>
      <w:r>
        <w:rPr>
          <w:rFonts w:ascii="Google Sans" w:eastAsia="Google Sans" w:hAnsi="Google Sans" w:cs="Google Sans"/>
        </w:rPr>
        <w:t xml:space="preserve">Préoccupations et attentes liées à la santé et la sécurité </w:t>
      </w:r>
    </w:p>
    <w:p w14:paraId="3108A5BE" w14:textId="77777777" w:rsidR="007E7D1E" w:rsidRDefault="00000000">
      <w:pPr>
        <w:rPr>
          <w:rFonts w:ascii="Google Sans" w:eastAsia="Google Sans" w:hAnsi="Google Sans" w:cs="Google Sans"/>
        </w:rPr>
      </w:pPr>
      <w:r>
        <w:rPr>
          <w:rFonts w:ascii="Google Sans" w:eastAsia="Google Sans" w:hAnsi="Google Sans" w:cs="Google Sans"/>
        </w:rPr>
        <w:t>Il n’y a pas de préoccupations en matière de santé et de sécurité à l’intérieur de cette ressource.  Faites le rappel auprès de vos élèves de ne pas partager d’informations personnelles lorsqu’ils utilisent des outils technologiques pendant les activités.</w:t>
      </w:r>
    </w:p>
    <w:p w14:paraId="33CB46DC" w14:textId="77777777" w:rsidR="007E7D1E" w:rsidRDefault="00000000">
      <w:pPr>
        <w:pStyle w:val="Heading1"/>
        <w:rPr>
          <w:rFonts w:ascii="Google Sans" w:eastAsia="Google Sans" w:hAnsi="Google Sans" w:cs="Google Sans"/>
        </w:rPr>
      </w:pPr>
      <w:bookmarkStart w:id="25" w:name="_3as4poj" w:colFirst="0" w:colLast="0"/>
      <w:bookmarkEnd w:id="25"/>
      <w:r>
        <w:rPr>
          <w:rFonts w:ascii="Google Sans" w:eastAsia="Google Sans" w:hAnsi="Google Sans" w:cs="Google Sans"/>
        </w:rPr>
        <w:t>Différenciation pédagogique</w:t>
      </w:r>
    </w:p>
    <w:p w14:paraId="186A41C9"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enseignants peuvent aussi se référer au </w:t>
      </w:r>
      <w:hyperlink r:id="rId54">
        <w:r>
          <w:rPr>
            <w:rFonts w:ascii="Google Sans" w:eastAsia="Google Sans" w:hAnsi="Google Sans" w:cs="Google Sans"/>
            <w:color w:val="1155CC"/>
            <w:u w:val="single"/>
          </w:rPr>
          <w:t>guide de différenciation</w:t>
        </w:r>
      </w:hyperlink>
      <w:r>
        <w:rPr>
          <w:rFonts w:ascii="Google Sans" w:eastAsia="Google Sans" w:hAnsi="Google Sans" w:cs="Google Sans"/>
        </w:rPr>
        <w:t xml:space="preserve"> pour tenir compte des habiletés, des intelligences multiples, des élèves doués et des élèves ALF/PANA. Les leçons de ce document comportent des directives visuelles, écrites et vidéos.  Quelques-unes des vidéos Youtube ont également la vidéodescription.</w:t>
      </w:r>
    </w:p>
    <w:p w14:paraId="3F6A8A05" w14:textId="77777777" w:rsidR="007E7D1E" w:rsidRDefault="007E7D1E">
      <w:pPr>
        <w:widowControl w:val="0"/>
        <w:spacing w:after="0"/>
        <w:jc w:val="left"/>
        <w:rPr>
          <w:rFonts w:ascii="Google Sans" w:eastAsia="Google Sans" w:hAnsi="Google Sans" w:cs="Google Sans"/>
        </w:rPr>
      </w:pPr>
    </w:p>
    <w:p w14:paraId="753DBF06"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élèves peuvent compléter certaines activités à l’aide de l’extension </w:t>
      </w:r>
      <w:hyperlink r:id="rId55">
        <w:r>
          <w:rPr>
            <w:rFonts w:ascii="Google Sans" w:eastAsia="Google Sans" w:hAnsi="Google Sans" w:cs="Google Sans"/>
            <w:color w:val="1155CC"/>
            <w:u w:val="single"/>
          </w:rPr>
          <w:t>Google Read &amp; Write.</w:t>
        </w:r>
      </w:hyperlink>
    </w:p>
    <w:p w14:paraId="5CD647E2" w14:textId="77777777" w:rsidR="007E7D1E" w:rsidRDefault="007E7D1E">
      <w:pPr>
        <w:widowControl w:val="0"/>
        <w:spacing w:after="0"/>
        <w:jc w:val="left"/>
        <w:rPr>
          <w:rFonts w:ascii="Google Sans" w:eastAsia="Google Sans" w:hAnsi="Google Sans" w:cs="Google Sans"/>
        </w:rPr>
      </w:pPr>
    </w:p>
    <w:p w14:paraId="239088F0" w14:textId="77777777" w:rsidR="007E7D1E" w:rsidRDefault="00000000">
      <w:pPr>
        <w:widowControl w:val="0"/>
        <w:spacing w:after="0"/>
        <w:jc w:val="left"/>
        <w:rPr>
          <w:rFonts w:ascii="Google Sans" w:eastAsia="Google Sans" w:hAnsi="Google Sans" w:cs="Google Sans"/>
          <w:strike/>
        </w:rPr>
      </w:pPr>
      <w:r>
        <w:rPr>
          <w:rFonts w:ascii="Google Sans" w:eastAsia="Google Sans" w:hAnsi="Google Sans" w:cs="Google Sans"/>
        </w:rPr>
        <w:t xml:space="preserve">Centre d’aide pour le </w:t>
      </w:r>
      <w:hyperlink r:id="rId56">
        <w:r>
          <w:rPr>
            <w:rFonts w:ascii="Google Sans" w:eastAsia="Google Sans" w:hAnsi="Google Sans" w:cs="Google Sans"/>
            <w:color w:val="1155CC"/>
            <w:u w:val="single"/>
          </w:rPr>
          <w:t>Read &amp; Write</w:t>
        </w:r>
      </w:hyperlink>
    </w:p>
    <w:p w14:paraId="7AE21EE0" w14:textId="77777777" w:rsidR="007E7D1E" w:rsidRDefault="007E7D1E">
      <w:pPr>
        <w:rPr>
          <w:rFonts w:ascii="Google Sans" w:eastAsia="Google Sans" w:hAnsi="Google Sans" w:cs="Google Sans"/>
        </w:rPr>
      </w:pPr>
    </w:p>
    <w:p w14:paraId="4FC76059" w14:textId="77777777" w:rsidR="007E7D1E" w:rsidRDefault="00000000">
      <w:pPr>
        <w:pStyle w:val="Heading1"/>
        <w:rPr>
          <w:rFonts w:ascii="Google Sans" w:eastAsia="Google Sans" w:hAnsi="Google Sans" w:cs="Google Sans"/>
        </w:rPr>
      </w:pPr>
      <w:bookmarkStart w:id="26" w:name="_1pxezwc" w:colFirst="0" w:colLast="0"/>
      <w:bookmarkEnd w:id="26"/>
      <w:r>
        <w:rPr>
          <w:rFonts w:ascii="Google Sans" w:eastAsia="Google Sans" w:hAnsi="Google Sans" w:cs="Google Sans"/>
        </w:rPr>
        <w:t xml:space="preserve">Évaluation du rendement </w:t>
      </w:r>
    </w:p>
    <w:p w14:paraId="2EC8229B" w14:textId="77777777" w:rsidR="007E7D1E" w:rsidRDefault="00000000">
      <w:pPr>
        <w:rPr>
          <w:rFonts w:ascii="Google Sans" w:eastAsia="Google Sans" w:hAnsi="Google Sans" w:cs="Google Sans"/>
        </w:rPr>
      </w:pPr>
      <w:r>
        <w:rPr>
          <w:rFonts w:ascii="Google Sans" w:eastAsia="Google Sans" w:hAnsi="Google Sans" w:cs="Google Sans"/>
        </w:rPr>
        <w:t>L’évaluation du rendement n’a pas été spécifiée dans cette ressource.  Les enseignant(e)s peuvent déterminer quels observations, conversations et produits répondent à l’évaluation en tant qu’apprentissage, de l’apprentissage et pour l’apprentissage dans le cadre de leur cours.</w:t>
      </w:r>
    </w:p>
    <w:p w14:paraId="4EE459D7" w14:textId="77777777" w:rsidR="007E7D1E" w:rsidRDefault="00000000">
      <w:pPr>
        <w:pStyle w:val="Heading1"/>
        <w:rPr>
          <w:rFonts w:ascii="Google Sans" w:eastAsia="Google Sans" w:hAnsi="Google Sans" w:cs="Google Sans"/>
        </w:rPr>
      </w:pPr>
      <w:bookmarkStart w:id="27" w:name="_49x2ik5" w:colFirst="0" w:colLast="0"/>
      <w:bookmarkEnd w:id="27"/>
      <w:r>
        <w:rPr>
          <w:rFonts w:ascii="Google Sans" w:eastAsia="Google Sans" w:hAnsi="Google Sans" w:cs="Google Sans"/>
        </w:rPr>
        <w:t>Carrières et perspectives professionnelles</w:t>
      </w:r>
    </w:p>
    <w:p w14:paraId="29577C87" w14:textId="77777777" w:rsidR="007E7D1E" w:rsidRDefault="00000000">
      <w:pPr>
        <w:rPr>
          <w:rFonts w:ascii="Google Sans" w:eastAsia="Google Sans" w:hAnsi="Google Sans" w:cs="Google Sans"/>
        </w:rPr>
      </w:pPr>
      <w:r>
        <w:rPr>
          <w:rFonts w:ascii="Google Sans" w:eastAsia="Google Sans" w:hAnsi="Google Sans" w:cs="Google Sans"/>
        </w:rPr>
        <w:t>L’avenir du travail se réfère à l’évolution constante du marché du travail et de l’emploi, guidé par les avancements technologiques et les changements sociaux et économiques.</w:t>
      </w:r>
    </w:p>
    <w:p w14:paraId="1C50FE58" w14:textId="77777777" w:rsidR="007E7D1E" w:rsidRDefault="00000000">
      <w:pPr>
        <w:rPr>
          <w:rFonts w:ascii="Google Sans" w:eastAsia="Google Sans" w:hAnsi="Google Sans" w:cs="Google Sans"/>
        </w:rPr>
      </w:pPr>
      <w:r>
        <w:rPr>
          <w:rFonts w:ascii="Google Sans" w:eastAsia="Google Sans" w:hAnsi="Google Sans" w:cs="Google Sans"/>
        </w:rPr>
        <w:t xml:space="preserve">Toutes les industries, et particulièrement celle de l'automobile, subissent l’impact de ces changements par l’entremise des postes disponibles, des compétences recherchées et la façon dont le travail est fait.  </w:t>
      </w:r>
    </w:p>
    <w:p w14:paraId="6A3A2B64" w14:textId="77777777" w:rsidR="007E7D1E" w:rsidRDefault="00000000">
      <w:pPr>
        <w:rPr>
          <w:rFonts w:ascii="Google Sans" w:eastAsia="Google Sans" w:hAnsi="Google Sans" w:cs="Google Sans"/>
        </w:rPr>
      </w:pPr>
      <w:r>
        <w:rPr>
          <w:rFonts w:ascii="Google Sans" w:eastAsia="Google Sans" w:hAnsi="Google Sans" w:cs="Google Sans"/>
        </w:rPr>
        <w:lastRenderedPageBreak/>
        <w:t xml:space="preserve">Le secteur de l’automobile et de la mobilité fournit des emplois à des millions de personnes à travers le monde.  Il contribue à l’économie de façon significative par la fabrication, la vente et l’entretien des véhicules.  Ce secteur a un impact considérable sur nos vies puisqu’il assure le transport des personnes et des biens et soutient le commerce et les échanges. </w:t>
      </w:r>
    </w:p>
    <w:p w14:paraId="549F88B9" w14:textId="77777777" w:rsidR="007E7D1E" w:rsidRDefault="00000000">
      <w:pPr>
        <w:rPr>
          <w:rFonts w:ascii="Google Sans" w:eastAsia="Google Sans" w:hAnsi="Google Sans" w:cs="Google Sans"/>
        </w:rPr>
      </w:pPr>
      <w:r>
        <w:rPr>
          <w:rFonts w:ascii="Google Sans" w:eastAsia="Google Sans" w:hAnsi="Google Sans" w:cs="Google Sans"/>
        </w:rPr>
        <w:t>Les innovations et avancées technologiques de l’industrie bénéficient beaucoup plus que l’industrie elle-même.  Elles servent de lentilles à travers lesquelles il est possible d’examiner les différents sujets de cette ressource.  Selon le Réseau ontarien d’innovation pour les véhicules (ROIV), l’industrie de l’automobile en Ontario fera face à un problème de recrutement de 30 090 individus au total entre 2021 et 2030.</w:t>
      </w:r>
    </w:p>
    <w:p w14:paraId="074D028B"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Apprenez-en davantage sur le ROIV en cliquant sur le lien </w:t>
      </w:r>
      <w:hyperlink r:id="rId57">
        <w:r>
          <w:rPr>
            <w:rFonts w:ascii="Google Sans" w:eastAsia="Google Sans" w:hAnsi="Google Sans" w:cs="Google Sans"/>
            <w:color w:val="1155CC"/>
            <w:u w:val="single"/>
          </w:rPr>
          <w:t>Façonner l'avenir - ROIV</w:t>
        </w:r>
      </w:hyperlink>
      <w:r>
        <w:rPr>
          <w:rFonts w:ascii="Google Sans" w:eastAsia="Google Sans" w:hAnsi="Google Sans" w:cs="Google Sans"/>
        </w:rPr>
        <w:t>.</w:t>
      </w:r>
    </w:p>
    <w:p w14:paraId="3067401A" w14:textId="77777777" w:rsidR="007E7D1E" w:rsidRDefault="007E7D1E">
      <w:pPr>
        <w:widowControl w:val="0"/>
        <w:spacing w:after="0"/>
        <w:jc w:val="left"/>
        <w:rPr>
          <w:rFonts w:ascii="Google Sans" w:eastAsia="Google Sans" w:hAnsi="Google Sans" w:cs="Google Sans"/>
        </w:rPr>
      </w:pPr>
    </w:p>
    <w:p w14:paraId="0412E25E"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Faits en bref à propos du secteur de l’automobile et de la mobilité en Ontario : </w:t>
      </w:r>
    </w:p>
    <w:p w14:paraId="6382D71C" w14:textId="77777777" w:rsidR="007E7D1E" w:rsidRDefault="007E7D1E">
      <w:pPr>
        <w:widowControl w:val="0"/>
        <w:spacing w:after="0"/>
        <w:jc w:val="left"/>
        <w:rPr>
          <w:rFonts w:ascii="Google Sans" w:eastAsia="Google Sans" w:hAnsi="Google Sans" w:cs="Google Sans"/>
        </w:rPr>
      </w:pPr>
    </w:p>
    <w:p w14:paraId="2D833865" w14:textId="77777777" w:rsidR="007E7D1E" w:rsidRDefault="00000000">
      <w:pPr>
        <w:widowControl w:val="0"/>
        <w:numPr>
          <w:ilvl w:val="0"/>
          <w:numId w:val="1"/>
        </w:numPr>
        <w:spacing w:after="0"/>
        <w:jc w:val="left"/>
        <w:rPr>
          <w:rFonts w:ascii="Google Sans" w:eastAsia="Google Sans" w:hAnsi="Google Sans" w:cs="Google Sans"/>
        </w:rPr>
      </w:pPr>
      <w:r>
        <w:rPr>
          <w:rFonts w:ascii="Google Sans" w:eastAsia="Google Sans" w:hAnsi="Google Sans" w:cs="Google Sans"/>
        </w:rPr>
        <w:t>100 000 emplois directs et indirects dans les communautés à travers la province;</w:t>
      </w:r>
    </w:p>
    <w:p w14:paraId="1E1751C3" w14:textId="77777777" w:rsidR="007E7D1E" w:rsidRDefault="00000000">
      <w:pPr>
        <w:widowControl w:val="0"/>
        <w:numPr>
          <w:ilvl w:val="0"/>
          <w:numId w:val="1"/>
        </w:numPr>
        <w:spacing w:after="0"/>
        <w:jc w:val="left"/>
        <w:rPr>
          <w:rFonts w:ascii="Google Sans" w:eastAsia="Google Sans" w:hAnsi="Google Sans" w:cs="Google Sans"/>
        </w:rPr>
      </w:pPr>
      <w:r>
        <w:rPr>
          <w:rFonts w:ascii="Google Sans" w:eastAsia="Google Sans" w:hAnsi="Google Sans" w:cs="Google Sans"/>
        </w:rPr>
        <w:t>L’Ontario est la seule province canadienne qui construit des voitures et des camions;</w:t>
      </w:r>
    </w:p>
    <w:p w14:paraId="7FA85BDC" w14:textId="77777777" w:rsidR="007E7D1E" w:rsidRDefault="00000000">
      <w:pPr>
        <w:widowControl w:val="0"/>
        <w:numPr>
          <w:ilvl w:val="0"/>
          <w:numId w:val="1"/>
        </w:numPr>
        <w:spacing w:after="0"/>
        <w:jc w:val="left"/>
        <w:rPr>
          <w:rFonts w:ascii="Google Sans" w:eastAsia="Google Sans" w:hAnsi="Google Sans" w:cs="Google Sans"/>
        </w:rPr>
      </w:pPr>
      <w:r>
        <w:rPr>
          <w:rFonts w:ascii="Google Sans" w:eastAsia="Google Sans" w:hAnsi="Google Sans" w:cs="Google Sans"/>
        </w:rPr>
        <w:t>L’Ontario a une chaîne d’approvisionnement intégrée de 700 entreprises de pièces et de plus de 500 fabricants d'outillages et de fabrication de moules;</w:t>
      </w:r>
    </w:p>
    <w:p w14:paraId="78D905B3" w14:textId="77777777" w:rsidR="007E7D1E" w:rsidRDefault="00000000">
      <w:pPr>
        <w:widowControl w:val="0"/>
        <w:numPr>
          <w:ilvl w:val="0"/>
          <w:numId w:val="1"/>
        </w:numPr>
        <w:spacing w:after="0"/>
        <w:jc w:val="left"/>
        <w:rPr>
          <w:rFonts w:ascii="Google Sans" w:eastAsia="Google Sans" w:hAnsi="Google Sans" w:cs="Google Sans"/>
        </w:rPr>
      </w:pPr>
      <w:r>
        <w:rPr>
          <w:rFonts w:ascii="Google Sans" w:eastAsia="Google Sans" w:hAnsi="Google Sans" w:cs="Google Sans"/>
        </w:rPr>
        <w:t>24 collèges et 11 universités ontariennes offrent des programmes liés à la recherche et à des initiatives dans le secteur de l’automobile;</w:t>
      </w:r>
    </w:p>
    <w:p w14:paraId="38BC8AC1" w14:textId="77777777" w:rsidR="007E7D1E" w:rsidRDefault="00000000">
      <w:pPr>
        <w:widowControl w:val="0"/>
        <w:numPr>
          <w:ilvl w:val="0"/>
          <w:numId w:val="1"/>
        </w:numPr>
        <w:spacing w:after="0"/>
        <w:jc w:val="left"/>
        <w:rPr>
          <w:rFonts w:ascii="Google Sans" w:eastAsia="Google Sans" w:hAnsi="Google Sans" w:cs="Google Sans"/>
        </w:rPr>
      </w:pPr>
      <w:r>
        <w:rPr>
          <w:rFonts w:ascii="Google Sans" w:eastAsia="Google Sans" w:hAnsi="Google Sans" w:cs="Google Sans"/>
        </w:rPr>
        <w:t>Plus de 200 compagnies développent des technologies pour les véhicules connectés et automatisés (VCA) en Ontario;</w:t>
      </w:r>
    </w:p>
    <w:p w14:paraId="3423E927" w14:textId="77777777" w:rsidR="007E7D1E" w:rsidRDefault="00000000">
      <w:pPr>
        <w:widowControl w:val="0"/>
        <w:numPr>
          <w:ilvl w:val="0"/>
          <w:numId w:val="1"/>
        </w:numPr>
        <w:spacing w:after="0"/>
        <w:jc w:val="left"/>
        <w:rPr>
          <w:rFonts w:ascii="Google Sans" w:eastAsia="Google Sans" w:hAnsi="Google Sans" w:cs="Google Sans"/>
        </w:rPr>
      </w:pPr>
      <w:r>
        <w:rPr>
          <w:rFonts w:ascii="Google Sans" w:eastAsia="Google Sans" w:hAnsi="Google Sans" w:cs="Google Sans"/>
        </w:rPr>
        <w:t>Les métiers spécialisés sont la clé du succès de la fabrication automatisée en Ontario.</w:t>
      </w:r>
    </w:p>
    <w:p w14:paraId="60B44B3E" w14:textId="77777777" w:rsidR="007E7D1E" w:rsidRDefault="00000000">
      <w:pPr>
        <w:pStyle w:val="Heading1"/>
        <w:rPr>
          <w:rFonts w:ascii="Google Sans" w:eastAsia="Google Sans" w:hAnsi="Google Sans" w:cs="Google Sans"/>
        </w:rPr>
      </w:pPr>
      <w:bookmarkStart w:id="28" w:name="_2p2csry" w:colFirst="0" w:colLast="0"/>
      <w:bookmarkEnd w:id="28"/>
      <w:r>
        <w:rPr>
          <w:rFonts w:ascii="Google Sans" w:eastAsia="Google Sans" w:hAnsi="Google Sans" w:cs="Google Sans"/>
        </w:rPr>
        <w:t>Considérations en matière d’éthique</w:t>
      </w:r>
    </w:p>
    <w:p w14:paraId="7FB76DB3" w14:textId="77777777" w:rsidR="007E7D1E" w:rsidRDefault="00000000">
      <w:pPr>
        <w:rPr>
          <w:rFonts w:ascii="Google Sans" w:eastAsia="Google Sans" w:hAnsi="Google Sans" w:cs="Google Sans"/>
        </w:rPr>
      </w:pPr>
      <w:r>
        <w:rPr>
          <w:rFonts w:ascii="Google Sans" w:eastAsia="Google Sans" w:hAnsi="Google Sans" w:cs="Google Sans"/>
        </w:rPr>
        <w:t>Ces ressources ont été développées dans le but de permettre aux élèves d’explorer les ressources publiques en matière de compétences d’employabilité subventionnées par les gouvernements fédéraux et provinciaux. Elles sont donc accessibles pour tous ceux qui ont un accès à l’Internet et ne requièrent pas d’abonnement.</w:t>
      </w:r>
    </w:p>
    <w:p w14:paraId="3AF8669C" w14:textId="77777777" w:rsidR="007E7D1E" w:rsidRDefault="00000000">
      <w:pPr>
        <w:rPr>
          <w:rFonts w:ascii="Google Sans" w:eastAsia="Google Sans" w:hAnsi="Google Sans" w:cs="Google Sans"/>
        </w:rPr>
      </w:pPr>
      <w:r>
        <w:rPr>
          <w:rFonts w:ascii="Google Sans" w:eastAsia="Google Sans" w:hAnsi="Google Sans" w:cs="Google Sans"/>
        </w:rPr>
        <w:t>Les élèves sont encouragés à considérer chaque concept sous l’angle du secteur de l’automobile et de la mobilité tout au long de cette ressource.  Toutefois, les enseignant(e)s peuvent aussi recommander d’appliquer leurs apprentissages et réflexions dans tous les secteurs de l’économie.</w:t>
      </w:r>
    </w:p>
    <w:p w14:paraId="66854ECE" w14:textId="77777777" w:rsidR="007E7D1E" w:rsidRDefault="00000000">
      <w:pPr>
        <w:rPr>
          <w:rFonts w:ascii="Google Sans" w:eastAsia="Google Sans" w:hAnsi="Google Sans" w:cs="Google Sans"/>
        </w:rPr>
      </w:pPr>
      <w:r>
        <w:rPr>
          <w:rFonts w:ascii="Google Sans" w:eastAsia="Google Sans" w:hAnsi="Google Sans" w:cs="Google Sans"/>
        </w:rPr>
        <w:lastRenderedPageBreak/>
        <w:t>Les leçons de cette ressource incluent également des liens vers d’autres activités.  Plusieurs de ces activités supplémentaires permettent aux élèves d’avoir accès à d’autres ressources complémentaires en lien avec tous les secteurs de notre économie.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E7D1E" w14:paraId="6AFB509A" w14:textId="77777777">
        <w:trPr>
          <w:trHeight w:val="7456"/>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2D1067" w14:textId="77777777" w:rsidR="007E7D1E" w:rsidRDefault="00000000">
            <w:pPr>
              <w:pStyle w:val="Heading1"/>
              <w:rPr>
                <w:rFonts w:ascii="Google Sans" w:eastAsia="Google Sans" w:hAnsi="Google Sans" w:cs="Google Sans"/>
              </w:rPr>
            </w:pPr>
            <w:bookmarkStart w:id="29" w:name="_xylb49wpirh4" w:colFirst="0" w:colLast="0"/>
            <w:bookmarkEnd w:id="29"/>
            <w:r>
              <w:rPr>
                <w:rFonts w:ascii="Google Sans" w:eastAsia="Google Sans" w:hAnsi="Google Sans" w:cs="Google Sans"/>
              </w:rPr>
              <w:lastRenderedPageBreak/>
              <w:t>Leçon 1 - Les tendances futures et la transformation du marché du travail</w:t>
            </w:r>
          </w:p>
          <w:p w14:paraId="12DAF18C"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Les élèves vont :</w:t>
            </w:r>
          </w:p>
          <w:p w14:paraId="74714F30" w14:textId="77777777" w:rsidR="007E7D1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Commencer à comprendre l’avenir du travail et comment penser comme un futuriste;</w:t>
            </w:r>
          </w:p>
          <w:p w14:paraId="39F7E1A5" w14:textId="77777777" w:rsidR="007E7D1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Explorer les tendances actuelles et futures qui changent la nature du travail en Ontario;</w:t>
            </w:r>
          </w:p>
          <w:p w14:paraId="75983E7F" w14:textId="77777777" w:rsidR="007E7D1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À l’aide d’exemples, examiner les répercussions des nouvelles tendances sur le secteur de l’automobile et de la mobilité.</w:t>
            </w:r>
          </w:p>
          <w:p w14:paraId="6CA279E2" w14:textId="77777777" w:rsidR="007E7D1E" w:rsidRDefault="007E7D1E">
            <w:pPr>
              <w:widowControl w:val="0"/>
              <w:spacing w:after="0"/>
              <w:jc w:val="left"/>
              <w:rPr>
                <w:rFonts w:ascii="Google Sans" w:eastAsia="Google Sans" w:hAnsi="Google Sans" w:cs="Google Sans"/>
              </w:rPr>
            </w:pPr>
          </w:p>
          <w:p w14:paraId="302AB4BC"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 vers le plan de leçon :</w:t>
            </w:r>
          </w:p>
          <w:p w14:paraId="71645DD8" w14:textId="77777777" w:rsidR="007E7D1E" w:rsidRDefault="007E7D1E">
            <w:pPr>
              <w:spacing w:after="0"/>
              <w:rPr>
                <w:rFonts w:ascii="Google Sans" w:eastAsia="Google Sans" w:hAnsi="Google Sans" w:cs="Google Sans"/>
              </w:rPr>
            </w:pPr>
          </w:p>
          <w:bookmarkStart w:id="30" w:name="_39j36zdo5apd" w:colFirst="0" w:colLast="0"/>
          <w:bookmarkEnd w:id="30"/>
          <w:p w14:paraId="32712799" w14:textId="77777777" w:rsidR="007E7D1E" w:rsidRDefault="00000000">
            <w:pPr>
              <w:pStyle w:val="Title"/>
              <w:spacing w:before="0" w:after="0" w:line="276" w:lineRule="auto"/>
              <w:jc w:val="left"/>
              <w:rPr>
                <w:rFonts w:ascii="Google Sans" w:eastAsia="Google Sans" w:hAnsi="Google Sans" w:cs="Google Sans"/>
                <w:sz w:val="24"/>
                <w:szCs w:val="24"/>
              </w:rPr>
            </w:pPr>
            <w:r>
              <w:fldChar w:fldCharType="begin"/>
            </w:r>
            <w:r>
              <w:instrText>HYPERLINK "https://docs.google.com/document/d/11TfJK1gE_4d3HefG2gk3in5DfRZy4dK8BhN2xjX_pqs/edit?usp=sharing" \h</w:instrText>
            </w:r>
            <w:r>
              <w:fldChar w:fldCharType="separate"/>
            </w:r>
            <w:r>
              <w:rPr>
                <w:color w:val="0000EE"/>
                <w:u w:val="single"/>
              </w:rPr>
              <w:t>1a. Carrières de l’avenir - Leçon 1 -  Les tendances futures et la transformation du marché du travail</w:t>
            </w:r>
            <w:r>
              <w:rPr>
                <w:color w:val="0000EE"/>
                <w:u w:val="single"/>
              </w:rPr>
              <w:fldChar w:fldCharType="end"/>
            </w:r>
          </w:p>
          <w:p w14:paraId="3A08E370" w14:textId="77777777" w:rsidR="007E7D1E" w:rsidRDefault="007E7D1E">
            <w:pPr>
              <w:spacing w:after="0"/>
              <w:rPr>
                <w:rFonts w:ascii="Google Sans" w:eastAsia="Google Sans" w:hAnsi="Google Sans" w:cs="Google Sans"/>
              </w:rPr>
            </w:pPr>
          </w:p>
          <w:p w14:paraId="020A04C7"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 vers la présentation Google :</w:t>
            </w:r>
          </w:p>
          <w:p w14:paraId="5565E589" w14:textId="77777777" w:rsidR="007E7D1E" w:rsidRDefault="00000000">
            <w:pPr>
              <w:widowControl w:val="0"/>
              <w:spacing w:after="0"/>
              <w:jc w:val="left"/>
              <w:rPr>
                <w:rFonts w:ascii="Google Sans" w:eastAsia="Google Sans" w:hAnsi="Google Sans" w:cs="Google Sans"/>
              </w:rPr>
            </w:pPr>
            <w:hyperlink r:id="rId58">
              <w:r>
                <w:rPr>
                  <w:color w:val="0000EE"/>
                  <w:u w:val="single"/>
                </w:rPr>
                <w:t>1b. Carrières de l’avenir - Leçon 1 - Présentation - Les tendances futures et la transformation du marché du travail</w:t>
              </w:r>
            </w:hyperlink>
          </w:p>
          <w:p w14:paraId="4123AF29" w14:textId="77777777" w:rsidR="007E7D1E" w:rsidRDefault="007E7D1E">
            <w:pPr>
              <w:widowControl w:val="0"/>
              <w:spacing w:after="0"/>
              <w:jc w:val="left"/>
              <w:rPr>
                <w:rFonts w:ascii="Google Sans" w:eastAsia="Google Sans" w:hAnsi="Google Sans" w:cs="Google Sans"/>
              </w:rPr>
            </w:pPr>
          </w:p>
          <w:p w14:paraId="11038214"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Liens vers les cahiers de notes :</w:t>
            </w:r>
          </w:p>
          <w:p w14:paraId="4EA1E5FF" w14:textId="77777777" w:rsidR="007E7D1E" w:rsidRDefault="00000000">
            <w:pPr>
              <w:widowControl w:val="0"/>
              <w:spacing w:after="0"/>
              <w:jc w:val="left"/>
              <w:rPr>
                <w:rFonts w:ascii="Google Sans" w:eastAsia="Google Sans" w:hAnsi="Google Sans" w:cs="Google Sans"/>
              </w:rPr>
            </w:pPr>
            <w:hyperlink r:id="rId59">
              <w:r>
                <w:rPr>
                  <w:color w:val="0000EE"/>
                  <w:u w:val="single"/>
                </w:rPr>
                <w:t>1c. Cahier de notes - L’avenir du travail</w:t>
              </w:r>
            </w:hyperlink>
          </w:p>
          <w:p w14:paraId="34015256" w14:textId="77777777" w:rsidR="007E7D1E" w:rsidRDefault="00000000">
            <w:pPr>
              <w:widowControl w:val="0"/>
              <w:spacing w:after="0"/>
              <w:jc w:val="left"/>
              <w:rPr>
                <w:rFonts w:ascii="Google Sans" w:eastAsia="Google Sans" w:hAnsi="Google Sans" w:cs="Google Sans"/>
              </w:rPr>
            </w:pPr>
            <w:hyperlink r:id="rId60">
              <w:r>
                <w:rPr>
                  <w:color w:val="0000EE"/>
                  <w:u w:val="single"/>
                </w:rPr>
                <w:t>1d. Cahier de notes - La mobilité du futur</w:t>
              </w:r>
            </w:hyperlink>
            <w:hyperlink r:id="rId61">
              <w:r>
                <w:rPr>
                  <w:color w:val="0000EE"/>
                  <w:u w:val="single"/>
                </w:rPr>
                <w:t>1e.i. Carrières de l’avenir - L’automatisation dans l’industrie automobile - Lexique - Vidéo Festo</w:t>
              </w:r>
            </w:hyperlink>
          </w:p>
          <w:p w14:paraId="31C079E5" w14:textId="77777777" w:rsidR="007E7D1E" w:rsidRDefault="00000000">
            <w:pPr>
              <w:widowControl w:val="0"/>
              <w:spacing w:after="0"/>
              <w:jc w:val="left"/>
              <w:rPr>
                <w:rFonts w:ascii="Google Sans" w:eastAsia="Google Sans" w:hAnsi="Google Sans" w:cs="Google Sans"/>
              </w:rPr>
            </w:pPr>
            <w:hyperlink r:id="rId62">
              <w:r>
                <w:rPr>
                  <w:color w:val="0000EE"/>
                  <w:u w:val="single"/>
                </w:rPr>
                <w:t>1e. Cahier de notes - Réflexion sur les cinq (5) tendances</w:t>
              </w:r>
            </w:hyperlink>
          </w:p>
          <w:p w14:paraId="40111910" w14:textId="77777777" w:rsidR="007E7D1E" w:rsidRDefault="007E7D1E">
            <w:pPr>
              <w:spacing w:after="0"/>
              <w:rPr>
                <w:rFonts w:ascii="Google Sans" w:eastAsia="Google Sans" w:hAnsi="Google Sans" w:cs="Google Sans"/>
                <w:b/>
              </w:rPr>
            </w:pPr>
          </w:p>
        </w:tc>
      </w:tr>
    </w:tbl>
    <w:p w14:paraId="46502353" w14:textId="77777777" w:rsidR="007E7D1E" w:rsidRDefault="00000000">
      <w:pPr>
        <w:pStyle w:val="Heading1"/>
        <w:rPr>
          <w:rFonts w:ascii="Google Sans" w:eastAsia="Google Sans" w:hAnsi="Google Sans" w:cs="Google Sans"/>
        </w:rPr>
      </w:pPr>
      <w:r>
        <w:rPr>
          <w:rFonts w:ascii="Google Sans" w:eastAsia="Google Sans" w:hAnsi="Google Sans" w:cs="Google Sans"/>
        </w:rPr>
        <w:lastRenderedPageBreak/>
        <w:t>Leçon 2 - Sécurise ta carrière pour l’avenir à l’aide de compétences transférables</w:t>
      </w:r>
    </w:p>
    <w:p w14:paraId="0B67F8E7"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Les élèves vont :</w:t>
      </w:r>
    </w:p>
    <w:p w14:paraId="2EC46FEA" w14:textId="77777777" w:rsidR="007E7D1E" w:rsidRDefault="00000000">
      <w:pPr>
        <w:widowControl w:val="0"/>
        <w:numPr>
          <w:ilvl w:val="0"/>
          <w:numId w:val="9"/>
        </w:numPr>
        <w:spacing w:after="0"/>
        <w:jc w:val="left"/>
        <w:rPr>
          <w:rFonts w:ascii="Google Sans" w:eastAsia="Google Sans" w:hAnsi="Google Sans" w:cs="Google Sans"/>
        </w:rPr>
      </w:pPr>
      <w:r>
        <w:rPr>
          <w:rFonts w:ascii="Google Sans" w:eastAsia="Google Sans" w:hAnsi="Google Sans" w:cs="Google Sans"/>
        </w:rPr>
        <w:t>Définir et donner des exemples de compétences transférables;</w:t>
      </w:r>
    </w:p>
    <w:p w14:paraId="41062E1D" w14:textId="77777777" w:rsidR="007E7D1E" w:rsidRDefault="00000000">
      <w:pPr>
        <w:widowControl w:val="0"/>
        <w:numPr>
          <w:ilvl w:val="0"/>
          <w:numId w:val="9"/>
        </w:numPr>
        <w:spacing w:after="0"/>
        <w:jc w:val="left"/>
        <w:rPr>
          <w:rFonts w:ascii="Google Sans" w:eastAsia="Google Sans" w:hAnsi="Google Sans" w:cs="Google Sans"/>
        </w:rPr>
      </w:pPr>
      <w:r>
        <w:rPr>
          <w:rFonts w:ascii="Google Sans" w:eastAsia="Google Sans" w:hAnsi="Google Sans" w:cs="Google Sans"/>
        </w:rPr>
        <w:t>Définir les termes perfectionnement et réorientation;</w:t>
      </w:r>
    </w:p>
    <w:p w14:paraId="2523DAAA" w14:textId="77777777" w:rsidR="007E7D1E" w:rsidRDefault="00000000">
      <w:pPr>
        <w:widowControl w:val="0"/>
        <w:numPr>
          <w:ilvl w:val="0"/>
          <w:numId w:val="9"/>
        </w:numPr>
        <w:spacing w:after="0"/>
        <w:jc w:val="left"/>
        <w:rPr>
          <w:rFonts w:ascii="Google Sans" w:eastAsia="Google Sans" w:hAnsi="Google Sans" w:cs="Google Sans"/>
        </w:rPr>
      </w:pPr>
      <w:r>
        <w:rPr>
          <w:rFonts w:ascii="Google Sans" w:eastAsia="Google Sans" w:hAnsi="Google Sans" w:cs="Google Sans"/>
        </w:rPr>
        <w:t>Comprendre l’importance de la collaboration, du perfectionnement et de la réorientation dans le futur du travail.</w:t>
      </w:r>
    </w:p>
    <w:p w14:paraId="6B887436" w14:textId="77777777" w:rsidR="007E7D1E" w:rsidRDefault="007E7D1E">
      <w:pPr>
        <w:widowControl w:val="0"/>
        <w:spacing w:after="0"/>
        <w:ind w:left="720"/>
        <w:jc w:val="left"/>
        <w:rPr>
          <w:rFonts w:ascii="Google Sans" w:eastAsia="Google Sans" w:hAnsi="Google Sans" w:cs="Google Sans"/>
        </w:rPr>
      </w:pPr>
    </w:p>
    <w:p w14:paraId="6CDF2E41" w14:textId="77777777" w:rsidR="007E7D1E" w:rsidRDefault="007E7D1E">
      <w:pPr>
        <w:widowControl w:val="0"/>
        <w:spacing w:after="0"/>
        <w:ind w:left="720"/>
        <w:jc w:val="left"/>
        <w:rPr>
          <w:rFonts w:ascii="Google Sans" w:eastAsia="Google Sans" w:hAnsi="Google Sans" w:cs="Google Sans"/>
        </w:rPr>
      </w:pPr>
    </w:p>
    <w:p w14:paraId="48FE7085"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 vers le plan de leçon :</w:t>
      </w:r>
    </w:p>
    <w:p w14:paraId="642F705C" w14:textId="77777777" w:rsidR="007E7D1E" w:rsidRDefault="00000000">
      <w:pPr>
        <w:widowControl w:val="0"/>
        <w:spacing w:after="0"/>
        <w:jc w:val="left"/>
        <w:rPr>
          <w:rFonts w:ascii="Google Sans" w:eastAsia="Google Sans" w:hAnsi="Google Sans" w:cs="Google Sans"/>
        </w:rPr>
      </w:pPr>
      <w:hyperlink r:id="rId63">
        <w:r>
          <w:rPr>
            <w:color w:val="0000EE"/>
            <w:u w:val="single"/>
          </w:rPr>
          <w:t>2a. Carrières de l’avenir - Leçon 2 - Sécurise ta carrière pour l’avenir à l’aide de compétences transférables</w:t>
        </w:r>
      </w:hyperlink>
    </w:p>
    <w:p w14:paraId="0AF675A8" w14:textId="77777777" w:rsidR="007E7D1E" w:rsidRDefault="007E7D1E">
      <w:pPr>
        <w:widowControl w:val="0"/>
        <w:spacing w:after="0"/>
        <w:jc w:val="left"/>
        <w:rPr>
          <w:rFonts w:ascii="Google Sans" w:eastAsia="Google Sans" w:hAnsi="Google Sans" w:cs="Google Sans"/>
        </w:rPr>
      </w:pPr>
    </w:p>
    <w:p w14:paraId="2C0C67A7"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 vers la présentation Google :</w:t>
      </w:r>
    </w:p>
    <w:p w14:paraId="72F13F4A" w14:textId="77777777" w:rsidR="007E7D1E" w:rsidRDefault="00000000">
      <w:pPr>
        <w:widowControl w:val="0"/>
        <w:spacing w:after="0"/>
        <w:jc w:val="left"/>
        <w:rPr>
          <w:rFonts w:ascii="Google Sans" w:eastAsia="Google Sans" w:hAnsi="Google Sans" w:cs="Google Sans"/>
        </w:rPr>
      </w:pPr>
      <w:hyperlink r:id="rId64">
        <w:r>
          <w:rPr>
            <w:color w:val="0000EE"/>
            <w:u w:val="single"/>
          </w:rPr>
          <w:t>2b. Carrières de l’avenir - Leçon 2 - Présentation - Les  compétences transférables</w:t>
        </w:r>
      </w:hyperlink>
    </w:p>
    <w:p w14:paraId="2C1600FB" w14:textId="77777777" w:rsidR="007E7D1E" w:rsidRDefault="007E7D1E">
      <w:pPr>
        <w:rPr>
          <w:rFonts w:ascii="Google Sans" w:eastAsia="Google Sans" w:hAnsi="Google Sans" w:cs="Google Sans"/>
          <w:b/>
        </w:rPr>
      </w:pPr>
    </w:p>
    <w:p w14:paraId="633063D7"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b/>
        </w:rPr>
        <w:t>Liens vers les cahiers de notes :</w:t>
      </w:r>
    </w:p>
    <w:p w14:paraId="527313F5" w14:textId="77777777" w:rsidR="007E7D1E" w:rsidRDefault="00000000">
      <w:pPr>
        <w:widowControl w:val="0"/>
        <w:spacing w:after="0"/>
        <w:jc w:val="left"/>
        <w:rPr>
          <w:rFonts w:ascii="Google Sans" w:eastAsia="Google Sans" w:hAnsi="Google Sans" w:cs="Google Sans"/>
        </w:rPr>
      </w:pPr>
      <w:hyperlink r:id="rId65">
        <w:r>
          <w:rPr>
            <w:color w:val="0000EE"/>
            <w:u w:val="single"/>
          </w:rPr>
          <w:t>2c. Cahier de notes - Sécurise ta carrière pour l’avenir à l’aide de compétences transférables</w:t>
        </w:r>
      </w:hyperlink>
    </w:p>
    <w:p w14:paraId="23D18A94" w14:textId="77777777" w:rsidR="007E7D1E" w:rsidRDefault="00000000">
      <w:pPr>
        <w:widowControl w:val="0"/>
        <w:spacing w:after="0"/>
        <w:jc w:val="left"/>
        <w:rPr>
          <w:rFonts w:ascii="Google Sans" w:eastAsia="Google Sans" w:hAnsi="Google Sans" w:cs="Google Sans"/>
          <w:b/>
        </w:rPr>
      </w:pPr>
      <w:hyperlink r:id="rId66">
        <w:r>
          <w:rPr>
            <w:color w:val="0000EE"/>
            <w:u w:val="single"/>
          </w:rPr>
          <w:t>2d. Cahier de notes - Compétence non techniques du site Web ROIV (Réseau ontarien d’innovation pour les véhicules)</w:t>
        </w:r>
      </w:hyperlink>
    </w:p>
    <w:p w14:paraId="38BE0ACF" w14:textId="77777777" w:rsidR="007E7D1E" w:rsidRDefault="00000000">
      <w:pPr>
        <w:pStyle w:val="Heading1"/>
        <w:rPr>
          <w:rFonts w:ascii="Google Sans" w:eastAsia="Google Sans" w:hAnsi="Google Sans" w:cs="Google Sans"/>
        </w:rPr>
      </w:pPr>
      <w:bookmarkStart w:id="31" w:name="_23ckvvd" w:colFirst="0" w:colLast="0"/>
      <w:bookmarkEnd w:id="31"/>
      <w:r>
        <w:rPr>
          <w:rFonts w:ascii="Google Sans" w:eastAsia="Google Sans" w:hAnsi="Google Sans" w:cs="Google Sans"/>
        </w:rPr>
        <w:t>Leçon 3 - Trouve ta place dans les marchés du travail futurs</w:t>
      </w:r>
    </w:p>
    <w:p w14:paraId="6DB18622"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Les élèves vont :</w:t>
      </w:r>
    </w:p>
    <w:p w14:paraId="4E73A583" w14:textId="77777777" w:rsidR="007E7D1E" w:rsidRDefault="00000000">
      <w:pPr>
        <w:widowControl w:val="0"/>
        <w:numPr>
          <w:ilvl w:val="0"/>
          <w:numId w:val="13"/>
        </w:numPr>
        <w:spacing w:after="0"/>
        <w:jc w:val="left"/>
        <w:rPr>
          <w:rFonts w:ascii="Google Sans" w:eastAsia="Google Sans" w:hAnsi="Google Sans" w:cs="Google Sans"/>
        </w:rPr>
      </w:pPr>
      <w:r>
        <w:rPr>
          <w:rFonts w:ascii="Google Sans" w:eastAsia="Google Sans" w:hAnsi="Google Sans" w:cs="Google Sans"/>
        </w:rPr>
        <w:t>Discuter de leurs liens personnels avec le marché du travail;</w:t>
      </w:r>
    </w:p>
    <w:p w14:paraId="45A16071" w14:textId="77777777" w:rsidR="007E7D1E" w:rsidRDefault="00000000">
      <w:pPr>
        <w:widowControl w:val="0"/>
        <w:numPr>
          <w:ilvl w:val="0"/>
          <w:numId w:val="13"/>
        </w:numPr>
        <w:spacing w:after="0"/>
        <w:jc w:val="left"/>
        <w:rPr>
          <w:rFonts w:ascii="Google Sans" w:eastAsia="Google Sans" w:hAnsi="Google Sans" w:cs="Google Sans"/>
        </w:rPr>
      </w:pPr>
      <w:r>
        <w:rPr>
          <w:rFonts w:ascii="Google Sans" w:eastAsia="Google Sans" w:hAnsi="Google Sans" w:cs="Google Sans"/>
        </w:rPr>
        <w:t>Définir le marché du travail, examiner les tendances mondiales et locales;</w:t>
      </w:r>
    </w:p>
    <w:p w14:paraId="5AFD9E53" w14:textId="77777777" w:rsidR="007E7D1E" w:rsidRDefault="00000000">
      <w:pPr>
        <w:widowControl w:val="0"/>
        <w:numPr>
          <w:ilvl w:val="0"/>
          <w:numId w:val="13"/>
        </w:numPr>
        <w:spacing w:after="0"/>
        <w:jc w:val="left"/>
        <w:rPr>
          <w:rFonts w:ascii="Google Sans" w:eastAsia="Google Sans" w:hAnsi="Google Sans" w:cs="Google Sans"/>
        </w:rPr>
      </w:pPr>
      <w:r>
        <w:rPr>
          <w:rFonts w:ascii="Google Sans" w:eastAsia="Google Sans" w:hAnsi="Google Sans" w:cs="Google Sans"/>
        </w:rPr>
        <w:t>Comprendre la technologie, l’économie et les tendances sociales qui ont une répercussion sur le monde du travail;</w:t>
      </w:r>
    </w:p>
    <w:p w14:paraId="4EAFB6BC" w14:textId="77777777" w:rsidR="007E7D1E" w:rsidRDefault="00000000">
      <w:pPr>
        <w:widowControl w:val="0"/>
        <w:numPr>
          <w:ilvl w:val="0"/>
          <w:numId w:val="13"/>
        </w:numPr>
        <w:spacing w:after="0"/>
        <w:jc w:val="left"/>
        <w:rPr>
          <w:rFonts w:ascii="Google Sans" w:eastAsia="Google Sans" w:hAnsi="Google Sans" w:cs="Google Sans"/>
        </w:rPr>
      </w:pPr>
      <w:r>
        <w:rPr>
          <w:rFonts w:ascii="Google Sans" w:eastAsia="Google Sans" w:hAnsi="Google Sans" w:cs="Google Sans"/>
        </w:rPr>
        <w:t>Enquêter sur ses intérêts et compétences.</w:t>
      </w:r>
    </w:p>
    <w:p w14:paraId="4602294E" w14:textId="77777777" w:rsidR="007E7D1E" w:rsidRDefault="007E7D1E">
      <w:pPr>
        <w:spacing w:after="0"/>
        <w:rPr>
          <w:rFonts w:ascii="Google Sans" w:eastAsia="Google Sans" w:hAnsi="Google Sans" w:cs="Google Sans"/>
          <w:highlight w:val="white"/>
        </w:rPr>
      </w:pPr>
    </w:p>
    <w:p w14:paraId="5BF77B76"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 vers le plan de leçon :</w:t>
      </w:r>
    </w:p>
    <w:p w14:paraId="40484DCF" w14:textId="77777777" w:rsidR="007E7D1E" w:rsidRDefault="00000000">
      <w:pPr>
        <w:widowControl w:val="0"/>
        <w:spacing w:after="0"/>
        <w:jc w:val="left"/>
        <w:rPr>
          <w:rFonts w:ascii="Google Sans" w:eastAsia="Google Sans" w:hAnsi="Google Sans" w:cs="Google Sans"/>
        </w:rPr>
      </w:pPr>
      <w:hyperlink r:id="rId67">
        <w:r>
          <w:rPr>
            <w:color w:val="0000EE"/>
            <w:u w:val="single"/>
          </w:rPr>
          <w:t>3a. Carrières de l’avenir - Leçon 3 - Trouve ta place dans les marchés du travail futurs</w:t>
        </w:r>
      </w:hyperlink>
    </w:p>
    <w:p w14:paraId="30DDE647" w14:textId="77777777" w:rsidR="007E7D1E" w:rsidRDefault="007E7D1E">
      <w:pPr>
        <w:widowControl w:val="0"/>
        <w:spacing w:after="0"/>
        <w:jc w:val="left"/>
        <w:rPr>
          <w:rFonts w:ascii="Google Sans" w:eastAsia="Google Sans" w:hAnsi="Google Sans" w:cs="Google Sans"/>
        </w:rPr>
      </w:pPr>
    </w:p>
    <w:p w14:paraId="4BD7F0BB"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t>Lien vers la présentation Google :</w:t>
      </w:r>
    </w:p>
    <w:p w14:paraId="363B25F4" w14:textId="77777777" w:rsidR="007E7D1E" w:rsidRDefault="00000000">
      <w:pPr>
        <w:widowControl w:val="0"/>
        <w:spacing w:after="0"/>
        <w:jc w:val="left"/>
        <w:rPr>
          <w:rFonts w:ascii="Google Sans" w:eastAsia="Google Sans" w:hAnsi="Google Sans" w:cs="Google Sans"/>
        </w:rPr>
      </w:pPr>
      <w:hyperlink r:id="rId68">
        <w:r>
          <w:rPr>
            <w:color w:val="0000EE"/>
            <w:u w:val="single"/>
          </w:rPr>
          <w:t>3b.  Carrières de l’avenir - Leçon 3 - Présentation - Trouve ta place dans les marchés du travail futurs</w:t>
        </w:r>
      </w:hyperlink>
    </w:p>
    <w:p w14:paraId="162BCA53" w14:textId="77777777" w:rsidR="007E7D1E" w:rsidRDefault="007E7D1E">
      <w:pPr>
        <w:widowControl w:val="0"/>
        <w:spacing w:after="0"/>
        <w:jc w:val="left"/>
        <w:rPr>
          <w:rFonts w:ascii="Google Sans" w:eastAsia="Google Sans" w:hAnsi="Google Sans" w:cs="Google Sans"/>
        </w:rPr>
      </w:pPr>
    </w:p>
    <w:p w14:paraId="28FD8CF9" w14:textId="77777777" w:rsidR="007E7D1E" w:rsidRDefault="00000000">
      <w:pPr>
        <w:widowControl w:val="0"/>
        <w:spacing w:after="0"/>
        <w:jc w:val="left"/>
        <w:rPr>
          <w:rFonts w:ascii="Google Sans" w:eastAsia="Google Sans" w:hAnsi="Google Sans" w:cs="Google Sans"/>
          <w:b/>
        </w:rPr>
      </w:pPr>
      <w:r>
        <w:rPr>
          <w:rFonts w:ascii="Google Sans" w:eastAsia="Google Sans" w:hAnsi="Google Sans" w:cs="Google Sans"/>
          <w:b/>
        </w:rPr>
        <w:lastRenderedPageBreak/>
        <w:t>Liens vers les cahiers de notes :</w:t>
      </w:r>
    </w:p>
    <w:p w14:paraId="2215F67D" w14:textId="77777777" w:rsidR="007E7D1E" w:rsidRDefault="00000000">
      <w:pPr>
        <w:widowControl w:val="0"/>
        <w:spacing w:after="0"/>
        <w:jc w:val="left"/>
        <w:rPr>
          <w:rFonts w:ascii="Google Sans" w:eastAsia="Google Sans" w:hAnsi="Google Sans" w:cs="Google Sans"/>
        </w:rPr>
      </w:pPr>
      <w:hyperlink r:id="rId69">
        <w:r>
          <w:rPr>
            <w:color w:val="0000EE"/>
            <w:u w:val="single"/>
          </w:rPr>
          <w:t>3c. Cahier de notes - L’avenir de la mobilité</w:t>
        </w:r>
      </w:hyperlink>
    </w:p>
    <w:p w14:paraId="3F9DDE92" w14:textId="77777777" w:rsidR="007E7D1E" w:rsidRDefault="00000000">
      <w:pPr>
        <w:widowControl w:val="0"/>
        <w:spacing w:after="0"/>
        <w:jc w:val="left"/>
        <w:rPr>
          <w:rFonts w:ascii="Google Sans" w:eastAsia="Google Sans" w:hAnsi="Google Sans" w:cs="Google Sans"/>
        </w:rPr>
      </w:pPr>
      <w:hyperlink r:id="rId70">
        <w:r>
          <w:rPr>
            <w:color w:val="0000EE"/>
            <w:u w:val="single"/>
          </w:rPr>
          <w:t>3c.i. Cahier de notes - L’avenir de la mobilité - réponses</w:t>
        </w:r>
      </w:hyperlink>
    </w:p>
    <w:p w14:paraId="2670539E" w14:textId="77777777" w:rsidR="007E7D1E" w:rsidRDefault="00000000">
      <w:pPr>
        <w:widowControl w:val="0"/>
        <w:spacing w:after="0"/>
        <w:jc w:val="left"/>
        <w:rPr>
          <w:rFonts w:ascii="Google Sans" w:eastAsia="Google Sans" w:hAnsi="Google Sans" w:cs="Google Sans"/>
        </w:rPr>
      </w:pPr>
      <w:hyperlink r:id="rId71">
        <w:r>
          <w:rPr>
            <w:color w:val="0000EE"/>
            <w:u w:val="single"/>
          </w:rPr>
          <w:t>3d. Cahier de notes - Chasse au trésor du Site Web ROIV (Réseau ontarien d’innovation pour les véhicules)</w:t>
        </w:r>
      </w:hyperlink>
    </w:p>
    <w:p w14:paraId="3E44A04D" w14:textId="77777777" w:rsidR="007E7D1E" w:rsidRDefault="00000000">
      <w:pPr>
        <w:widowControl w:val="0"/>
        <w:spacing w:after="0"/>
        <w:jc w:val="left"/>
        <w:rPr>
          <w:rFonts w:ascii="Google Sans" w:eastAsia="Google Sans" w:hAnsi="Google Sans" w:cs="Google Sans"/>
          <w:b/>
          <w:highlight w:val="white"/>
        </w:rPr>
      </w:pPr>
      <w:hyperlink r:id="rId72">
        <w:r>
          <w:rPr>
            <w:color w:val="0000EE"/>
            <w:u w:val="single"/>
          </w:rPr>
          <w:t>3e. Cahier de notes - Comment mes compétences s’intègrent-elles dans le secteur de l’automobile et de la mobilité</w:t>
        </w:r>
      </w:hyperlink>
    </w:p>
    <w:p w14:paraId="69C683E2" w14:textId="77777777" w:rsidR="007E7D1E" w:rsidRDefault="007E7D1E">
      <w:pPr>
        <w:rPr>
          <w:rFonts w:ascii="Google Sans" w:eastAsia="Google Sans" w:hAnsi="Google Sans" w:cs="Google Sans"/>
        </w:rPr>
      </w:pPr>
    </w:p>
    <w:p w14:paraId="7FBE741A" w14:textId="77777777" w:rsidR="007E7D1E" w:rsidRDefault="00000000">
      <w:pPr>
        <w:pStyle w:val="Heading1"/>
        <w:rPr>
          <w:rFonts w:ascii="Google Sans" w:eastAsia="Google Sans" w:hAnsi="Google Sans" w:cs="Google Sans"/>
        </w:rPr>
      </w:pPr>
      <w:bookmarkStart w:id="32" w:name="_1hmsyys" w:colFirst="0" w:colLast="0"/>
      <w:bookmarkEnd w:id="32"/>
      <w:r>
        <w:rPr>
          <w:rFonts w:ascii="Google Sans" w:eastAsia="Google Sans" w:hAnsi="Google Sans" w:cs="Google Sans"/>
        </w:rPr>
        <w:t>Rapport de réflexion et de design</w:t>
      </w:r>
    </w:p>
    <w:p w14:paraId="48790514" w14:textId="77777777" w:rsidR="007E7D1E" w:rsidRDefault="00000000">
      <w:pPr>
        <w:widowControl w:val="0"/>
        <w:spacing w:after="0"/>
        <w:jc w:val="left"/>
        <w:rPr>
          <w:rFonts w:ascii="Google Sans" w:eastAsia="Google Sans" w:hAnsi="Google Sans" w:cs="Google Sans"/>
        </w:rPr>
      </w:pPr>
      <w:r>
        <w:rPr>
          <w:rFonts w:ascii="Google Sans" w:eastAsia="Google Sans" w:hAnsi="Google Sans" w:cs="Google Sans"/>
        </w:rPr>
        <w:t>À la fin de ces leçons, ces activités et ces devoirs, l’enseignant(e) est encouragé(e) à réfléchir avec ses élèves aux sujets suivants :</w:t>
      </w:r>
    </w:p>
    <w:p w14:paraId="65C49F03" w14:textId="77777777" w:rsidR="007E7D1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Qu’est-ce qui s’est bien passé?</w:t>
      </w:r>
    </w:p>
    <w:p w14:paraId="4315329F" w14:textId="77777777" w:rsidR="007E7D1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Qu’est-ce qu’on pourrait améliorer?</w:t>
      </w:r>
    </w:p>
    <w:p w14:paraId="1F43D342" w14:textId="77777777" w:rsidR="007E7D1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À quel moment étiez-vous les plus engagés?</w:t>
      </w:r>
    </w:p>
    <w:p w14:paraId="080C481F" w14:textId="77777777" w:rsidR="007E7D1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Comment ces leçons, ces activités et ces devoirs peuvent-ils être améliorés pour la prochaine fois?</w:t>
      </w:r>
    </w:p>
    <w:p w14:paraId="5A378921" w14:textId="77777777" w:rsidR="007E7D1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Quel conseil donneriez-vous à une personne qui commence ce travail?</w:t>
      </w:r>
    </w:p>
    <w:p w14:paraId="1F9495DA" w14:textId="77777777" w:rsidR="007E7D1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Donnez un exemple de ce que vous avez appris.</w:t>
      </w:r>
    </w:p>
    <w:p w14:paraId="22457E06" w14:textId="77777777" w:rsidR="007E7D1E" w:rsidRDefault="007E7D1E">
      <w:pPr>
        <w:widowControl w:val="0"/>
        <w:spacing w:after="0"/>
        <w:jc w:val="left"/>
        <w:rPr>
          <w:rFonts w:ascii="Google Sans" w:eastAsia="Google Sans" w:hAnsi="Google Sans" w:cs="Google Sans"/>
        </w:rPr>
      </w:pPr>
    </w:p>
    <w:p w14:paraId="5F007E00" w14:textId="77777777" w:rsidR="007E7D1E" w:rsidRDefault="00000000">
      <w:pPr>
        <w:widowControl w:val="0"/>
        <w:spacing w:after="0"/>
        <w:jc w:val="left"/>
        <w:rPr>
          <w:rFonts w:ascii="Google Sans" w:eastAsia="Google Sans" w:hAnsi="Google Sans" w:cs="Google Sans"/>
          <w:sz w:val="26"/>
          <w:szCs w:val="26"/>
        </w:rPr>
      </w:pPr>
      <w:r>
        <w:rPr>
          <w:rFonts w:ascii="Google Sans" w:eastAsia="Google Sans" w:hAnsi="Google Sans" w:cs="Google Sans"/>
        </w:rPr>
        <w:t>Cette réflexion peut se faire à l’aide d’un formulaire Google (ou semblable), en petit groupe ou à l’aide d’une discussion sur un forum virtuel.</w:t>
      </w:r>
    </w:p>
    <w:p w14:paraId="30EEAD54" w14:textId="77777777" w:rsidR="007E7D1E" w:rsidRDefault="00000000">
      <w:pPr>
        <w:pStyle w:val="Heading1"/>
        <w:rPr>
          <w:rFonts w:ascii="Google Sans" w:eastAsia="Google Sans" w:hAnsi="Google Sans" w:cs="Google Sans"/>
        </w:rPr>
      </w:pPr>
      <w:bookmarkStart w:id="33" w:name="_pkwqa1" w:colFirst="0" w:colLast="0"/>
      <w:bookmarkEnd w:id="33"/>
      <w:r>
        <w:rPr>
          <w:rFonts w:ascii="Google Sans" w:eastAsia="Google Sans" w:hAnsi="Google Sans" w:cs="Google Sans"/>
        </w:rPr>
        <w:t>Références</w:t>
      </w:r>
    </w:p>
    <w:p w14:paraId="4F7C357F"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Berceau des véhicules de demain</w:t>
      </w:r>
    </w:p>
    <w:p w14:paraId="6B1D3C00" w14:textId="77777777" w:rsidR="007E7D1E" w:rsidRDefault="00000000">
      <w:pPr>
        <w:spacing w:after="0"/>
        <w:jc w:val="left"/>
        <w:rPr>
          <w:rFonts w:ascii="Google Sans" w:eastAsia="Google Sans" w:hAnsi="Google Sans" w:cs="Google Sans"/>
        </w:rPr>
      </w:pPr>
      <w:hyperlink r:id="rId73">
        <w:r>
          <w:rPr>
            <w:rFonts w:ascii="Google Sans" w:eastAsia="Google Sans" w:hAnsi="Google Sans" w:cs="Google Sans"/>
            <w:color w:val="1155CC"/>
            <w:u w:val="single"/>
          </w:rPr>
          <w:t>https://www.youtube.com/watch?v=FLdOjw_5nj8&amp;t=90s</w:t>
        </w:r>
      </w:hyperlink>
    </w:p>
    <w:p w14:paraId="5B93B74C" w14:textId="77777777" w:rsidR="007E7D1E" w:rsidRDefault="007E7D1E">
      <w:pPr>
        <w:spacing w:after="0"/>
        <w:jc w:val="left"/>
        <w:rPr>
          <w:rFonts w:ascii="Google Sans" w:eastAsia="Google Sans" w:hAnsi="Google Sans" w:cs="Google Sans"/>
        </w:rPr>
      </w:pPr>
    </w:p>
    <w:p w14:paraId="4CEBBCA5"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Compétences pour réussir</w:t>
      </w:r>
    </w:p>
    <w:p w14:paraId="0AB0DE36" w14:textId="77777777" w:rsidR="007E7D1E" w:rsidRDefault="00000000">
      <w:pPr>
        <w:spacing w:after="0"/>
        <w:jc w:val="left"/>
        <w:rPr>
          <w:rFonts w:ascii="Google Sans" w:eastAsia="Google Sans" w:hAnsi="Google Sans" w:cs="Google Sans"/>
        </w:rPr>
      </w:pPr>
      <w:hyperlink r:id="rId74">
        <w:r>
          <w:rPr>
            <w:rFonts w:ascii="Google Sans" w:eastAsia="Google Sans" w:hAnsi="Google Sans" w:cs="Google Sans"/>
            <w:color w:val="1155CC"/>
            <w:u w:val="single"/>
          </w:rPr>
          <w:t>https://www.canada.ca/fr/services/emplois/formation/initiatives/competence-reussir.html</w:t>
        </w:r>
      </w:hyperlink>
    </w:p>
    <w:p w14:paraId="3E49700B" w14:textId="77777777" w:rsidR="007E7D1E" w:rsidRDefault="007E7D1E">
      <w:pPr>
        <w:spacing w:after="0"/>
        <w:jc w:val="left"/>
        <w:rPr>
          <w:rFonts w:ascii="Google Sans" w:eastAsia="Google Sans" w:hAnsi="Google Sans" w:cs="Google Sans"/>
        </w:rPr>
      </w:pPr>
    </w:p>
    <w:p w14:paraId="225C3934"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Informations sur le marché du travail</w:t>
      </w:r>
    </w:p>
    <w:p w14:paraId="470B4640" w14:textId="77777777" w:rsidR="007E7D1E" w:rsidRDefault="00000000">
      <w:pPr>
        <w:spacing w:after="0"/>
        <w:jc w:val="left"/>
        <w:rPr>
          <w:rFonts w:ascii="Google Sans" w:eastAsia="Google Sans" w:hAnsi="Google Sans" w:cs="Google Sans"/>
        </w:rPr>
      </w:pPr>
      <w:hyperlink r:id="rId75">
        <w:r>
          <w:rPr>
            <w:rFonts w:ascii="Google Sans" w:eastAsia="Google Sans" w:hAnsi="Google Sans" w:cs="Google Sans"/>
            <w:color w:val="1155CC"/>
            <w:u w:val="single"/>
          </w:rPr>
          <w:t>https://youtu.be/9fKQrxdMlsg</w:t>
        </w:r>
      </w:hyperlink>
    </w:p>
    <w:p w14:paraId="1692CE3C" w14:textId="77777777" w:rsidR="007E7D1E" w:rsidRDefault="007E7D1E">
      <w:pPr>
        <w:spacing w:after="0"/>
        <w:jc w:val="left"/>
        <w:rPr>
          <w:rFonts w:ascii="Google Sans" w:eastAsia="Google Sans" w:hAnsi="Google Sans" w:cs="Google Sans"/>
        </w:rPr>
      </w:pPr>
    </w:p>
    <w:p w14:paraId="18FE8421" w14:textId="77777777" w:rsidR="007E7D1E" w:rsidRDefault="00000000">
      <w:pPr>
        <w:spacing w:after="0"/>
        <w:jc w:val="left"/>
        <w:rPr>
          <w:rFonts w:ascii="Google Sans" w:eastAsia="Google Sans" w:hAnsi="Google Sans" w:cs="Google Sans"/>
        </w:rPr>
      </w:pPr>
      <w:hyperlink r:id="rId76">
        <w:r>
          <w:rPr>
            <w:rFonts w:ascii="Google Sans" w:eastAsia="Google Sans" w:hAnsi="Google Sans" w:cs="Google Sans"/>
            <w:color w:val="1155CC"/>
            <w:u w:val="single"/>
          </w:rPr>
          <w:t>Le curriculum de l’Ontario, Exploration de carrière, 10e année, cours ouvert (GLC 2O), 2019</w:t>
        </w:r>
      </w:hyperlink>
    </w:p>
    <w:p w14:paraId="771F9F88" w14:textId="77777777" w:rsidR="007E7D1E" w:rsidRDefault="007E7D1E">
      <w:pPr>
        <w:spacing w:after="0"/>
        <w:jc w:val="left"/>
        <w:rPr>
          <w:rFonts w:ascii="Google Sans" w:eastAsia="Google Sans" w:hAnsi="Google Sans" w:cs="Google Sans"/>
        </w:rPr>
      </w:pPr>
    </w:p>
    <w:p w14:paraId="1338116E"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Navigateur des compétences et des carrières</w:t>
      </w:r>
    </w:p>
    <w:p w14:paraId="69016786" w14:textId="77777777" w:rsidR="007E7D1E" w:rsidRDefault="00000000">
      <w:pPr>
        <w:spacing w:after="0"/>
        <w:jc w:val="left"/>
        <w:rPr>
          <w:rFonts w:ascii="Google Sans" w:eastAsia="Google Sans" w:hAnsi="Google Sans" w:cs="Google Sans"/>
        </w:rPr>
      </w:pPr>
      <w:hyperlink r:id="rId77">
        <w:r>
          <w:rPr>
            <w:rFonts w:ascii="Google Sans" w:eastAsia="Google Sans" w:hAnsi="Google Sans" w:cs="Google Sans"/>
            <w:color w:val="1155CC"/>
            <w:u w:val="single"/>
          </w:rPr>
          <w:t>https://ovin-navigator.ca/fr/</w:t>
        </w:r>
      </w:hyperlink>
    </w:p>
    <w:p w14:paraId="75ED7337" w14:textId="77777777" w:rsidR="007E7D1E" w:rsidRDefault="007E7D1E">
      <w:pPr>
        <w:spacing w:after="0"/>
        <w:jc w:val="left"/>
        <w:rPr>
          <w:rFonts w:ascii="Google Sans" w:eastAsia="Google Sans" w:hAnsi="Google Sans" w:cs="Google Sans"/>
        </w:rPr>
      </w:pPr>
    </w:p>
    <w:p w14:paraId="316A08A1"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lastRenderedPageBreak/>
        <w:t>Parcours professionnels- Navigateur de carrières ROIV</w:t>
      </w:r>
    </w:p>
    <w:p w14:paraId="4BD9E7DF" w14:textId="77777777" w:rsidR="007E7D1E" w:rsidRDefault="00000000">
      <w:pPr>
        <w:spacing w:after="0"/>
        <w:jc w:val="left"/>
        <w:rPr>
          <w:rFonts w:ascii="Google Sans" w:eastAsia="Google Sans" w:hAnsi="Google Sans" w:cs="Google Sans"/>
        </w:rPr>
      </w:pPr>
      <w:hyperlink r:id="rId78">
        <w:r>
          <w:rPr>
            <w:rFonts w:ascii="Google Sans" w:eastAsia="Google Sans" w:hAnsi="Google Sans" w:cs="Google Sans"/>
            <w:color w:val="1155CC"/>
            <w:u w:val="single"/>
          </w:rPr>
          <w:t>https://ovin-navigator.ca/fr/competences-et-parcours-professionnels/parcours-professionnels/</w:t>
        </w:r>
      </w:hyperlink>
    </w:p>
    <w:p w14:paraId="01A1389F" w14:textId="77777777" w:rsidR="007E7D1E" w:rsidRDefault="007E7D1E">
      <w:pPr>
        <w:spacing w:after="0"/>
        <w:jc w:val="left"/>
        <w:rPr>
          <w:rFonts w:ascii="Google Sans" w:eastAsia="Google Sans" w:hAnsi="Google Sans" w:cs="Google Sans"/>
        </w:rPr>
      </w:pPr>
    </w:p>
    <w:p w14:paraId="2105E0BD"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Perspectives du marché du travail - ROIV</w:t>
      </w:r>
    </w:p>
    <w:p w14:paraId="798B763E" w14:textId="77777777" w:rsidR="007E7D1E" w:rsidRDefault="00000000">
      <w:pPr>
        <w:spacing w:after="0"/>
        <w:jc w:val="left"/>
        <w:rPr>
          <w:rFonts w:ascii="Google Sans" w:eastAsia="Google Sans" w:hAnsi="Google Sans" w:cs="Google Sans"/>
        </w:rPr>
      </w:pPr>
      <w:hyperlink r:id="rId79">
        <w:r>
          <w:rPr>
            <w:rFonts w:ascii="Google Sans" w:eastAsia="Google Sans" w:hAnsi="Google Sans" w:cs="Google Sans"/>
            <w:color w:val="1155CC"/>
            <w:u w:val="single"/>
          </w:rPr>
          <w:t>https://ovin-navigator.ca/fr/perspectives-du-marche-du-travail/labour-market-data/</w:t>
        </w:r>
      </w:hyperlink>
    </w:p>
    <w:p w14:paraId="76442E15" w14:textId="77777777" w:rsidR="007E7D1E" w:rsidRDefault="007E7D1E">
      <w:pPr>
        <w:spacing w:after="0"/>
        <w:jc w:val="left"/>
        <w:rPr>
          <w:rFonts w:ascii="Google Sans" w:eastAsia="Google Sans" w:hAnsi="Google Sans" w:cs="Google Sans"/>
        </w:rPr>
      </w:pPr>
    </w:p>
    <w:p w14:paraId="30A8C01C"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Réseau ontarien d’innovation pour les véhicules (ROIV)</w:t>
      </w:r>
    </w:p>
    <w:p w14:paraId="54DEBBFA" w14:textId="77777777" w:rsidR="007E7D1E" w:rsidRDefault="00000000">
      <w:pPr>
        <w:spacing w:after="0"/>
        <w:jc w:val="left"/>
        <w:rPr>
          <w:rFonts w:ascii="Google Sans" w:eastAsia="Google Sans" w:hAnsi="Google Sans" w:cs="Google Sans"/>
        </w:rPr>
      </w:pPr>
      <w:hyperlink r:id="rId80">
        <w:r>
          <w:rPr>
            <w:rFonts w:ascii="Google Sans" w:eastAsia="Google Sans" w:hAnsi="Google Sans" w:cs="Google Sans"/>
            <w:color w:val="1155CC"/>
            <w:u w:val="single"/>
          </w:rPr>
          <w:t>https://www.ovinhub.ca/fr/information-generale/</w:t>
        </w:r>
      </w:hyperlink>
    </w:p>
    <w:p w14:paraId="7FDE3C6F" w14:textId="77777777" w:rsidR="007E7D1E" w:rsidRDefault="007E7D1E">
      <w:pPr>
        <w:spacing w:after="0"/>
        <w:jc w:val="left"/>
        <w:rPr>
          <w:rFonts w:ascii="Google Sans" w:eastAsia="Google Sans" w:hAnsi="Google Sans" w:cs="Google Sans"/>
        </w:rPr>
      </w:pPr>
    </w:p>
    <w:p w14:paraId="0BC16DA2"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 xml:space="preserve">Ressources COET </w:t>
      </w:r>
    </w:p>
    <w:p w14:paraId="16978458" w14:textId="77777777" w:rsidR="007E7D1E" w:rsidRDefault="00000000">
      <w:pPr>
        <w:spacing w:after="0"/>
        <w:jc w:val="left"/>
        <w:rPr>
          <w:rFonts w:ascii="Google Sans" w:eastAsia="Google Sans" w:hAnsi="Google Sans" w:cs="Google Sans"/>
        </w:rPr>
      </w:pPr>
      <w:hyperlink r:id="rId81">
        <w:r>
          <w:rPr>
            <w:rFonts w:ascii="Google Sans" w:eastAsia="Google Sans" w:hAnsi="Google Sans" w:cs="Google Sans"/>
            <w:color w:val="1155CC"/>
            <w:u w:val="single"/>
          </w:rPr>
          <w:t>https://www.octe.ca/fr/resources</w:t>
        </w:r>
      </w:hyperlink>
    </w:p>
    <w:p w14:paraId="4DBCE90D" w14:textId="77777777" w:rsidR="007E7D1E" w:rsidRDefault="007E7D1E">
      <w:pPr>
        <w:spacing w:after="0"/>
        <w:jc w:val="left"/>
        <w:rPr>
          <w:rFonts w:ascii="Google Sans" w:eastAsia="Google Sans" w:hAnsi="Google Sans" w:cs="Google Sans"/>
        </w:rPr>
      </w:pPr>
    </w:p>
    <w:p w14:paraId="634583B1"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Skills/Compétences Canada : Compétences Essentielles - Tu as ce qu'il faut?</w:t>
      </w:r>
    </w:p>
    <w:p w14:paraId="7CDA13AF" w14:textId="77777777" w:rsidR="007E7D1E" w:rsidRDefault="00000000">
      <w:pPr>
        <w:spacing w:after="0"/>
        <w:jc w:val="left"/>
        <w:rPr>
          <w:rFonts w:ascii="Google Sans" w:eastAsia="Google Sans" w:hAnsi="Google Sans" w:cs="Google Sans"/>
        </w:rPr>
      </w:pPr>
      <w:hyperlink r:id="rId82">
        <w:r>
          <w:rPr>
            <w:rFonts w:ascii="Google Sans" w:eastAsia="Google Sans" w:hAnsi="Google Sans" w:cs="Google Sans"/>
            <w:color w:val="1155CC"/>
            <w:u w:val="single"/>
          </w:rPr>
          <w:t>https://youtu.be/x85SwvfucfU</w:t>
        </w:r>
      </w:hyperlink>
    </w:p>
    <w:p w14:paraId="5532207A" w14:textId="77777777" w:rsidR="007E7D1E" w:rsidRDefault="007E7D1E">
      <w:pPr>
        <w:spacing w:after="0"/>
        <w:jc w:val="left"/>
        <w:rPr>
          <w:rFonts w:ascii="Google Sans" w:eastAsia="Google Sans" w:hAnsi="Google Sans" w:cs="Google Sans"/>
        </w:rPr>
      </w:pPr>
    </w:p>
    <w:p w14:paraId="7F14C48E"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Skills/Compétences Canada : Secteur de la force motrice (vidéos éducatives animées)</w:t>
      </w:r>
    </w:p>
    <w:p w14:paraId="5AC56C6D" w14:textId="77777777" w:rsidR="007E7D1E" w:rsidRDefault="00000000">
      <w:pPr>
        <w:spacing w:after="0"/>
        <w:jc w:val="left"/>
        <w:rPr>
          <w:rFonts w:ascii="Google Sans" w:eastAsia="Google Sans" w:hAnsi="Google Sans" w:cs="Google Sans"/>
        </w:rPr>
      </w:pPr>
      <w:hyperlink r:id="rId83">
        <w:r>
          <w:rPr>
            <w:rFonts w:ascii="Google Sans" w:eastAsia="Google Sans" w:hAnsi="Google Sans" w:cs="Google Sans"/>
            <w:color w:val="1155CC"/>
            <w:u w:val="single"/>
          </w:rPr>
          <w:t>https://www.youtube.com/watch?v=dtbbBBoZKKg</w:t>
        </w:r>
      </w:hyperlink>
    </w:p>
    <w:p w14:paraId="62DD80B7" w14:textId="77777777" w:rsidR="007E7D1E" w:rsidRDefault="007E7D1E">
      <w:pPr>
        <w:spacing w:after="0"/>
        <w:jc w:val="left"/>
        <w:rPr>
          <w:rFonts w:ascii="Google Sans" w:eastAsia="Google Sans" w:hAnsi="Google Sans" w:cs="Google Sans"/>
        </w:rPr>
      </w:pPr>
    </w:p>
    <w:p w14:paraId="669FD4A1" w14:textId="77777777" w:rsidR="007E7D1E" w:rsidRDefault="007E7D1E">
      <w:pPr>
        <w:spacing w:after="0"/>
        <w:jc w:val="left"/>
        <w:rPr>
          <w:rFonts w:ascii="Google Sans" w:eastAsia="Google Sans" w:hAnsi="Google Sans" w:cs="Google Sans"/>
        </w:rPr>
      </w:pPr>
    </w:p>
    <w:p w14:paraId="1CAD10C3" w14:textId="77777777" w:rsidR="007E7D1E" w:rsidRDefault="00000000">
      <w:pPr>
        <w:spacing w:after="0"/>
        <w:jc w:val="left"/>
        <w:rPr>
          <w:rFonts w:ascii="Google Sans" w:eastAsia="Google Sans" w:hAnsi="Google Sans" w:cs="Google Sans"/>
          <w:color w:val="0000FF"/>
        </w:rPr>
      </w:pPr>
      <w:r>
        <w:rPr>
          <w:rFonts w:ascii="Google Sans" w:eastAsia="Google Sans" w:hAnsi="Google Sans" w:cs="Google Sans"/>
          <w:color w:val="0000FF"/>
        </w:rPr>
        <w:t>Ressources en anglais</w:t>
      </w:r>
    </w:p>
    <w:p w14:paraId="3668CE60"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Difference Between Upskilling and Reskilling</w:t>
      </w:r>
    </w:p>
    <w:p w14:paraId="6DC201ED" w14:textId="77777777" w:rsidR="007E7D1E" w:rsidRDefault="00000000">
      <w:pPr>
        <w:spacing w:after="0"/>
        <w:jc w:val="left"/>
        <w:rPr>
          <w:rFonts w:ascii="Google Sans" w:eastAsia="Google Sans" w:hAnsi="Google Sans" w:cs="Google Sans"/>
        </w:rPr>
      </w:pPr>
      <w:hyperlink r:id="rId84" w:anchor=":~:text=Reskilling%20definition,toward%20a%20different%20path%20entirely.">
        <w:r>
          <w:rPr>
            <w:rFonts w:ascii="Google Sans" w:eastAsia="Google Sans" w:hAnsi="Google Sans" w:cs="Google Sans"/>
            <w:color w:val="1155CC"/>
            <w:u w:val="single"/>
          </w:rPr>
          <w:t>https://learning.linkedin.com/resources/upskilling-and-reskilling/upskilling-reskilling#:~:text=Reskilling%20definition,toward%20a%20different%20path%20entirely.</w:t>
        </w:r>
      </w:hyperlink>
    </w:p>
    <w:p w14:paraId="46D0E51F" w14:textId="77777777" w:rsidR="007E7D1E" w:rsidRDefault="007E7D1E">
      <w:pPr>
        <w:spacing w:after="0"/>
        <w:jc w:val="left"/>
        <w:rPr>
          <w:rFonts w:ascii="Google Sans" w:eastAsia="Google Sans" w:hAnsi="Google Sans" w:cs="Google Sans"/>
        </w:rPr>
      </w:pPr>
    </w:p>
    <w:p w14:paraId="56F2B233" w14:textId="77777777" w:rsidR="007E7D1E" w:rsidRDefault="00000000">
      <w:pPr>
        <w:spacing w:after="0"/>
        <w:jc w:val="left"/>
        <w:rPr>
          <w:rFonts w:ascii="Google Sans" w:eastAsia="Google Sans" w:hAnsi="Google Sans" w:cs="Google Sans"/>
        </w:rPr>
      </w:pPr>
      <w:r>
        <w:rPr>
          <w:rFonts w:ascii="Google Sans" w:eastAsia="Google Sans" w:hAnsi="Google Sans" w:cs="Google Sans"/>
        </w:rPr>
        <w:t>World Economic Forum - The Future of Jobs Report 2023 and Skills Today vs. 5 Years From Now</w:t>
      </w:r>
    </w:p>
    <w:p w14:paraId="37AB237F" w14:textId="77777777" w:rsidR="007E7D1E" w:rsidRDefault="00000000">
      <w:pPr>
        <w:spacing w:after="0"/>
        <w:jc w:val="left"/>
        <w:rPr>
          <w:rFonts w:ascii="Google Sans" w:eastAsia="Google Sans" w:hAnsi="Google Sans" w:cs="Google Sans"/>
        </w:rPr>
      </w:pPr>
      <w:hyperlink r:id="rId85">
        <w:r>
          <w:rPr>
            <w:rFonts w:ascii="Google Sans" w:eastAsia="Google Sans" w:hAnsi="Google Sans" w:cs="Google Sans"/>
            <w:color w:val="1155CC"/>
            <w:u w:val="single"/>
          </w:rPr>
          <w:t>https://www.weforum.org/reports/the-future-of-jobs-report-2023/infographics-2128e451e0</w:t>
        </w:r>
      </w:hyperlink>
    </w:p>
    <w:p w14:paraId="3B7D983A" w14:textId="77777777" w:rsidR="007E7D1E" w:rsidRDefault="007E7D1E">
      <w:pPr>
        <w:spacing w:after="0"/>
        <w:jc w:val="left"/>
        <w:rPr>
          <w:rFonts w:ascii="Google Sans" w:eastAsia="Google Sans" w:hAnsi="Google Sans" w:cs="Google Sans"/>
        </w:rPr>
      </w:pPr>
    </w:p>
    <w:p w14:paraId="5C45C1C9" w14:textId="77777777" w:rsidR="007E7D1E" w:rsidRDefault="007E7D1E">
      <w:pPr>
        <w:spacing w:after="0"/>
        <w:rPr>
          <w:rFonts w:ascii="Google Sans" w:eastAsia="Google Sans" w:hAnsi="Google Sans" w:cs="Google Sans"/>
        </w:rPr>
      </w:pPr>
    </w:p>
    <w:sectPr w:rsidR="007E7D1E">
      <w:headerReference w:type="default" r:id="rId86"/>
      <w:footerReference w:type="default" r:id="rId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A6E2" w14:textId="77777777" w:rsidR="00B06F24" w:rsidRDefault="00B06F24">
      <w:pPr>
        <w:spacing w:after="0"/>
      </w:pPr>
      <w:r>
        <w:separator/>
      </w:r>
    </w:p>
  </w:endnote>
  <w:endnote w:type="continuationSeparator" w:id="0">
    <w:p w14:paraId="79C827DA" w14:textId="77777777" w:rsidR="00B06F24" w:rsidRDefault="00B06F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ogl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73B4" w14:textId="77777777" w:rsidR="007E7D1E" w:rsidRDefault="00000000">
    <w:pPr>
      <w:pBdr>
        <w:top w:val="nil"/>
        <w:left w:val="nil"/>
        <w:bottom w:val="nil"/>
        <w:right w:val="nil"/>
        <w:between w:val="nil"/>
      </w:pBdr>
      <w:tabs>
        <w:tab w:val="center" w:pos="4680"/>
        <w:tab w:val="right" w:pos="9360"/>
      </w:tabs>
      <w:spacing w:after="0"/>
      <w:jc w:val="right"/>
      <w:rPr>
        <w:b/>
        <w:color w:val="000000"/>
      </w:rPr>
    </w:pPr>
    <w:r>
      <w:rPr>
        <w:b/>
        <w:color w:val="000000"/>
      </w:rPr>
      <w:fldChar w:fldCharType="begin"/>
    </w:r>
    <w:r>
      <w:rPr>
        <w:b/>
        <w:color w:val="000000"/>
      </w:rPr>
      <w:instrText>PAGE</w:instrText>
    </w:r>
    <w:r>
      <w:rPr>
        <w:b/>
        <w:color w:val="000000"/>
      </w:rPr>
      <w:fldChar w:fldCharType="separate"/>
    </w:r>
    <w:r w:rsidR="00EC6386">
      <w:rPr>
        <w:b/>
        <w:noProof/>
        <w:color w:val="000000"/>
      </w:rPr>
      <w:t>1</w:t>
    </w:r>
    <w:r>
      <w:rPr>
        <w:b/>
        <w:color w:val="000000"/>
      </w:rPr>
      <w:fldChar w:fldCharType="end"/>
    </w:r>
  </w:p>
  <w:p w14:paraId="2C7497AF" w14:textId="77777777" w:rsidR="007E7D1E" w:rsidRDefault="007E7D1E">
    <w:pPr>
      <w:widowControl w:val="0"/>
      <w:pBdr>
        <w:top w:val="nil"/>
        <w:left w:val="nil"/>
        <w:bottom w:val="nil"/>
        <w:right w:val="nil"/>
        <w:between w:val="nil"/>
      </w:pBdr>
      <w:spacing w:after="0" w:line="276" w:lineRule="auto"/>
      <w:jc w:val="lef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0551" w14:textId="77777777" w:rsidR="00B06F24" w:rsidRDefault="00B06F24">
      <w:pPr>
        <w:spacing w:after="0"/>
      </w:pPr>
      <w:r>
        <w:separator/>
      </w:r>
    </w:p>
  </w:footnote>
  <w:footnote w:type="continuationSeparator" w:id="0">
    <w:p w14:paraId="2A092F49" w14:textId="77777777" w:rsidR="00B06F24" w:rsidRDefault="00B06F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717" w14:textId="77777777" w:rsidR="007E7D1E" w:rsidRDefault="007E7D1E">
    <w:pPr>
      <w:pBdr>
        <w:top w:val="nil"/>
        <w:left w:val="nil"/>
        <w:bottom w:val="nil"/>
        <w:right w:val="nil"/>
        <w:between w:val="nil"/>
      </w:pBdr>
      <w:tabs>
        <w:tab w:val="center" w:pos="4680"/>
        <w:tab w:val="right" w:pos="9360"/>
      </w:tabs>
      <w:spacing w:after="0"/>
      <w:rPr>
        <w:rFonts w:ascii="Calibri" w:eastAsia="Calibri" w:hAnsi="Calibri" w:cs="Calibri"/>
        <w:color w:val="1932FF"/>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8F9"/>
    <w:multiLevelType w:val="multilevel"/>
    <w:tmpl w:val="BDC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A1F81"/>
    <w:multiLevelType w:val="multilevel"/>
    <w:tmpl w:val="822C3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551656"/>
    <w:multiLevelType w:val="multilevel"/>
    <w:tmpl w:val="3516D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50CD3"/>
    <w:multiLevelType w:val="multilevel"/>
    <w:tmpl w:val="60D085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0E57D7"/>
    <w:multiLevelType w:val="multilevel"/>
    <w:tmpl w:val="5B24F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7929A4"/>
    <w:multiLevelType w:val="multilevel"/>
    <w:tmpl w:val="48789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4C4D91"/>
    <w:multiLevelType w:val="multilevel"/>
    <w:tmpl w:val="F796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66714B"/>
    <w:multiLevelType w:val="multilevel"/>
    <w:tmpl w:val="4044D9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D9F555D"/>
    <w:multiLevelType w:val="multilevel"/>
    <w:tmpl w:val="511E3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ED1EAC"/>
    <w:multiLevelType w:val="multilevel"/>
    <w:tmpl w:val="D0746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B202EF"/>
    <w:multiLevelType w:val="multilevel"/>
    <w:tmpl w:val="6D36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72F3A"/>
    <w:multiLevelType w:val="multilevel"/>
    <w:tmpl w:val="072EB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517A79"/>
    <w:multiLevelType w:val="multilevel"/>
    <w:tmpl w:val="78E67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8764479">
    <w:abstractNumId w:val="12"/>
  </w:num>
  <w:num w:numId="2" w16cid:durableId="1699428331">
    <w:abstractNumId w:val="2"/>
  </w:num>
  <w:num w:numId="3" w16cid:durableId="267396975">
    <w:abstractNumId w:val="1"/>
  </w:num>
  <w:num w:numId="4" w16cid:durableId="161316134">
    <w:abstractNumId w:val="3"/>
  </w:num>
  <w:num w:numId="5" w16cid:durableId="786195587">
    <w:abstractNumId w:val="6"/>
  </w:num>
  <w:num w:numId="6" w16cid:durableId="1142846359">
    <w:abstractNumId w:val="7"/>
  </w:num>
  <w:num w:numId="7" w16cid:durableId="1028719247">
    <w:abstractNumId w:val="10"/>
  </w:num>
  <w:num w:numId="8" w16cid:durableId="65150336">
    <w:abstractNumId w:val="4"/>
  </w:num>
  <w:num w:numId="9" w16cid:durableId="1194732275">
    <w:abstractNumId w:val="9"/>
  </w:num>
  <w:num w:numId="10" w16cid:durableId="1013216728">
    <w:abstractNumId w:val="5"/>
  </w:num>
  <w:num w:numId="11" w16cid:durableId="1564683140">
    <w:abstractNumId w:val="8"/>
  </w:num>
  <w:num w:numId="12" w16cid:durableId="1787771382">
    <w:abstractNumId w:val="0"/>
  </w:num>
  <w:num w:numId="13" w16cid:durableId="935790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1E"/>
    <w:rsid w:val="007E7D1E"/>
    <w:rsid w:val="00B06F24"/>
    <w:rsid w:val="00EC6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5B51"/>
  <w15:docId w15:val="{FE8139AE-272B-4230-8832-84E0F053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360"/>
      <w:jc w:val="left"/>
      <w:outlineLvl w:val="0"/>
    </w:pPr>
    <w:rPr>
      <w:rFonts w:ascii="Calibri" w:eastAsia="Calibri" w:hAnsi="Calibri" w:cs="Calibri"/>
      <w:color w:val="1932FF"/>
      <w:sz w:val="40"/>
      <w:szCs w:val="40"/>
    </w:rPr>
  </w:style>
  <w:style w:type="paragraph" w:styleId="Heading2">
    <w:name w:val="heading 2"/>
    <w:basedOn w:val="Normal"/>
    <w:next w:val="Normal"/>
    <w:uiPriority w:val="9"/>
    <w:unhideWhenUsed/>
    <w:qFormat/>
    <w:pPr>
      <w:keepNext/>
      <w:keepLines/>
      <w:spacing w:before="360" w:after="0"/>
      <w:jc w:val="left"/>
      <w:outlineLvl w:val="1"/>
    </w:pPr>
    <w:rPr>
      <w:rFonts w:ascii="Calibri" w:eastAsia="Calibri" w:hAnsi="Calibri" w:cs="Calibri"/>
      <w:color w:val="1932FF"/>
      <w:sz w:val="32"/>
      <w:szCs w:val="32"/>
    </w:rPr>
  </w:style>
  <w:style w:type="paragraph" w:styleId="Heading3">
    <w:name w:val="heading 3"/>
    <w:basedOn w:val="Normal"/>
    <w:next w:val="Normal"/>
    <w:uiPriority w:val="9"/>
    <w:unhideWhenUsed/>
    <w:qFormat/>
    <w:pPr>
      <w:keepNext/>
      <w:keepLines/>
      <w:spacing w:before="240" w:after="0"/>
      <w:jc w:val="left"/>
      <w:outlineLvl w:val="2"/>
    </w:pPr>
    <w:rPr>
      <w:rFonts w:ascii="Calibri" w:eastAsia="Calibri" w:hAnsi="Calibri" w:cs="Calibri"/>
      <w:color w:val="1932FF"/>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v5unis.ca/videos/futurologie/saisons/1/episodes/1" TargetMode="External"/><Relationship Id="rId21" Type="http://schemas.openxmlformats.org/officeDocument/2006/relationships/hyperlink" Target="https://docs.google.com/document/d/10-JP6gsBu_oDtvbvFKVO_1Wf8sGJwb1lSi2Xdfkjwtk/edit?usp=sharing" TargetMode="External"/><Relationship Id="rId42" Type="http://schemas.openxmlformats.org/officeDocument/2006/relationships/hyperlink" Target="https://youtu.be/e3rqk_cBtig" TargetMode="External"/><Relationship Id="rId47" Type="http://schemas.openxmlformats.org/officeDocument/2006/relationships/hyperlink" Target="https://www.youtube.com/watch?v=9DoGMjyNXRk" TargetMode="External"/><Relationship Id="rId63" Type="http://schemas.openxmlformats.org/officeDocument/2006/relationships/hyperlink" Target="https://docs.google.com/document/d/1n_THogmjgdA94A4SbIm8SzjsZaXLVrUvb1YM6CIL2aA/edit?usp=sharing" TargetMode="External"/><Relationship Id="rId68" Type="http://schemas.openxmlformats.org/officeDocument/2006/relationships/hyperlink" Target="https://docs.google.com/presentation/d/1Q9_yx0u2SrLXnNNaU2NAjOsW5iyncMZ8aIgERrRYDL0/edit?usp=sharing" TargetMode="External"/><Relationship Id="rId84" Type="http://schemas.openxmlformats.org/officeDocument/2006/relationships/hyperlink" Target="https://learning.linkedin.com/resources/upskilling-and-reskilling/upskilling-reskilling" TargetMode="External"/><Relationship Id="rId89" Type="http://schemas.openxmlformats.org/officeDocument/2006/relationships/theme" Target="theme/theme1.xml"/><Relationship Id="rId16" Type="http://schemas.openxmlformats.org/officeDocument/2006/relationships/hyperlink" Target="https://docs.google.com/presentation/d/1wA5hZs05YhPlmzZwuLDcNlrL-5CAHVRNwshM3VSzm4I/edit?usp=sharing" TargetMode="External"/><Relationship Id="rId11" Type="http://schemas.openxmlformats.org/officeDocument/2006/relationships/hyperlink" Target="https://docs.google.com/document/d/1xGbTLb23XCFDtBYzsiE8hHxjUttRV_dCi3mq_P7Itd8/edit?usp=sharing" TargetMode="External"/><Relationship Id="rId32" Type="http://schemas.openxmlformats.org/officeDocument/2006/relationships/hyperlink" Target="https://www.youtube.com/watch?v=jtwRhRzuUt8" TargetMode="External"/><Relationship Id="rId37" Type="http://schemas.openxmlformats.org/officeDocument/2006/relationships/hyperlink" Target="https://www.youtube.com/watch?v=w3wPy2scd2E&amp;feature=youtu.be" TargetMode="External"/><Relationship Id="rId53" Type="http://schemas.openxmlformats.org/officeDocument/2006/relationships/hyperlink" Target="https://www.ontario.ca/fr/page/marche-du-travail" TargetMode="External"/><Relationship Id="rId58" Type="http://schemas.openxmlformats.org/officeDocument/2006/relationships/hyperlink" Target="https://docs.google.com/presentation/d/1wgm9UQM-teDdAAcaIn0Jz_1Az9bIXi7ooDQdGwFt_iE/edit?usp=sharing" TargetMode="External"/><Relationship Id="rId74" Type="http://schemas.openxmlformats.org/officeDocument/2006/relationships/hyperlink" Target="https://www.canada.ca/fr/services/emplois/formation/initiatives/competence-reussir.html" TargetMode="External"/><Relationship Id="rId79" Type="http://schemas.openxmlformats.org/officeDocument/2006/relationships/hyperlink" Target="https://ovin-navigator.ca/fr/perspectives-du-marche-du-travail/labour-market-data/" TargetMode="External"/><Relationship Id="rId5" Type="http://schemas.openxmlformats.org/officeDocument/2006/relationships/footnotes" Target="footnotes.xml"/><Relationship Id="rId14" Type="http://schemas.openxmlformats.org/officeDocument/2006/relationships/hyperlink" Target="https://docs.google.com/document/d/1KY36A3l7SZ2cwsgkUlTEKza5mqQzpNzjc3DJCug1l3I/edit?usp=sharing" TargetMode="External"/><Relationship Id="rId22" Type="http://schemas.openxmlformats.org/officeDocument/2006/relationships/hyperlink" Target="https://docs.google.com/document/d/1Ehu08_KIYGQreI9eC4EVf5J0j5YdMvOElBX_gmQJY5Y/edit?usp=sharing" TargetMode="External"/><Relationship Id="rId27" Type="http://schemas.openxmlformats.org/officeDocument/2006/relationships/hyperlink" Target="https://drive.google.com/file/d/1VmB6ACdC8NqUxB_1LHbRkd72Ol15U5PI/view?usp=sharing" TargetMode="External"/><Relationship Id="rId30" Type="http://schemas.openxmlformats.org/officeDocument/2006/relationships/hyperlink" Target="https://www.youtube.com/watch?v=Cum6gmb8wbA&amp;feature=youtu.be" TargetMode="External"/><Relationship Id="rId35" Type="http://schemas.openxmlformats.org/officeDocument/2006/relationships/hyperlink" Target="https://www.youtube.com/watch?v=gXIET8ufMGU&amp;feature=youtu.be" TargetMode="External"/><Relationship Id="rId43" Type="http://schemas.openxmlformats.org/officeDocument/2006/relationships/hyperlink" Target="https://youtu.be/pJiUVwrfFqk" TargetMode="External"/><Relationship Id="rId48" Type="http://schemas.openxmlformats.org/officeDocument/2006/relationships/hyperlink" Target="https://ovin-navigator.ca/fr/perspectives-du-marche-du-travail/labour-market-data/" TargetMode="External"/><Relationship Id="rId56" Type="http://schemas.openxmlformats.org/officeDocument/2006/relationships/hyperlink" Target="https://support.texthelp.com/help/readwrite-7fdf2a" TargetMode="External"/><Relationship Id="rId64" Type="http://schemas.openxmlformats.org/officeDocument/2006/relationships/hyperlink" Target="https://docs.google.com/presentation/d/1wA5hZs05YhPlmzZwuLDcNlrL-5CAHVRNwshM3VSzm4I/edit?usp=sharing" TargetMode="External"/><Relationship Id="rId69" Type="http://schemas.openxmlformats.org/officeDocument/2006/relationships/hyperlink" Target="https://docs.google.com/document/d/10-JP6gsBu_oDtvbvFKVO_1Wf8sGJwb1lSi2Xdfkjwtk/edit?usp=sharing" TargetMode="External"/><Relationship Id="rId77" Type="http://schemas.openxmlformats.org/officeDocument/2006/relationships/hyperlink" Target="https://ovin-navigator.ca/fr/" TargetMode="External"/><Relationship Id="rId8" Type="http://schemas.openxmlformats.org/officeDocument/2006/relationships/image" Target="media/image10.png"/><Relationship Id="rId51" Type="http://schemas.openxmlformats.org/officeDocument/2006/relationships/hyperlink" Target="https://www.ovinhub.ca/fr/" TargetMode="External"/><Relationship Id="rId72" Type="http://schemas.openxmlformats.org/officeDocument/2006/relationships/hyperlink" Target="https://docs.google.com/document/d/1XJDqUJJ_HtPKCWKYs_N0BwP2PCAC--LhvZguE5fCIqU/edit?usp=sharing" TargetMode="External"/><Relationship Id="rId80" Type="http://schemas.openxmlformats.org/officeDocument/2006/relationships/hyperlink" Target="https://www.ovinhub.ca/fr/information-generale/" TargetMode="External"/><Relationship Id="rId85" Type="http://schemas.openxmlformats.org/officeDocument/2006/relationships/hyperlink" Target="https://www.weforum.org/reports/the-future-of-jobs-report-2023/infographics-2128e451e0" TargetMode="External"/><Relationship Id="rId3" Type="http://schemas.openxmlformats.org/officeDocument/2006/relationships/settings" Target="settings.xml"/><Relationship Id="rId12" Type="http://schemas.openxmlformats.org/officeDocument/2006/relationships/hyperlink" Target="https://docs.google.com/document/d/1irXoknFFgSsDO26AGe1Q9bZ1BPZx3yVnpJsCURU19Bk/edit?usp=sharing" TargetMode="External"/><Relationship Id="rId17" Type="http://schemas.openxmlformats.org/officeDocument/2006/relationships/hyperlink" Target="https://docs.google.com/document/d/1WwNzcHKA_j2qLbThfYfq3euqBoysJEOCHwwTWHbyUig/edit?usp=sharing" TargetMode="External"/><Relationship Id="rId25" Type="http://schemas.openxmlformats.org/officeDocument/2006/relationships/hyperlink" Target="https://www.youtube.com/watch?v=P0_4qkf4rig" TargetMode="External"/><Relationship Id="rId33" Type="http://schemas.openxmlformats.org/officeDocument/2006/relationships/hyperlink" Target="https://www.youtube.com/watch?v=DnWey-Rn4IM&amp;feature=youtu.be" TargetMode="External"/><Relationship Id="rId38" Type="http://schemas.openxmlformats.org/officeDocument/2006/relationships/hyperlink" Target="https://www.youtube.com/watch?v=8XXSAqAiEa4&amp;feature=youtu.be" TargetMode="External"/><Relationship Id="rId46" Type="http://schemas.openxmlformats.org/officeDocument/2006/relationships/hyperlink" Target="https://youtu.be/BThDgpexNeU" TargetMode="External"/><Relationship Id="rId59" Type="http://schemas.openxmlformats.org/officeDocument/2006/relationships/hyperlink" Target="https://docs.google.com/document/d/1xGbTLb23XCFDtBYzsiE8hHxjUttRV_dCi3mq_P7Itd8/edit?usp=sharing" TargetMode="External"/><Relationship Id="rId67" Type="http://schemas.openxmlformats.org/officeDocument/2006/relationships/hyperlink" Target="https://docs.google.com/document/d/1dDcDVSzFQ8ErsDLv9NsamN4-tK8Kh4KpeV3hJZ2RB38/edit?usp=sharing" TargetMode="External"/><Relationship Id="rId20" Type="http://schemas.openxmlformats.org/officeDocument/2006/relationships/hyperlink" Target="https://docs.google.com/presentation/d/1Q9_yx0u2SrLXnNNaU2NAjOsW5iyncMZ8aIgERrRYDL0/edit?usp=sharing" TargetMode="External"/><Relationship Id="rId41" Type="http://schemas.openxmlformats.org/officeDocument/2006/relationships/hyperlink" Target="https://www.youtube.com/watch?v=7MGWwUItaKA&amp;feature=youtu.be" TargetMode="External"/><Relationship Id="rId54" Type="http://schemas.openxmlformats.org/officeDocument/2006/relationships/hyperlink" Target="https://www.edugains.ca/resourcesDI/Brochures/FrenchResources/FrenchDIBrochure.pdf" TargetMode="External"/><Relationship Id="rId62" Type="http://schemas.openxmlformats.org/officeDocument/2006/relationships/hyperlink" Target="https://docs.google.com/document/d/1KY36A3l7SZ2cwsgkUlTEKza5mqQzpNzjc3DJCug1l3I/edit?usp=sharing" TargetMode="External"/><Relationship Id="rId70" Type="http://schemas.openxmlformats.org/officeDocument/2006/relationships/hyperlink" Target="https://docs.google.com/document/d/1Ehu08_KIYGQreI9eC4EVf5J0j5YdMvOElBX_gmQJY5Y/edit?usp=sharing" TargetMode="External"/><Relationship Id="rId75" Type="http://schemas.openxmlformats.org/officeDocument/2006/relationships/hyperlink" Target="https://youtu.be/9fKQrxdMlsg" TargetMode="External"/><Relationship Id="rId83" Type="http://schemas.openxmlformats.org/officeDocument/2006/relationships/hyperlink" Target="https://www.youtube.com/watch?v=dtbbBBoZKK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n_THogmjgdA94A4SbIm8SzjsZaXLVrUvb1YM6CIL2aA/edit?usp=sharing" TargetMode="External"/><Relationship Id="rId23" Type="http://schemas.openxmlformats.org/officeDocument/2006/relationships/hyperlink" Target="https://docs.google.com/document/d/1nzkEbV0WB7awNdqCl55DmspgaeG8I3DA7qNHW9Z-xjI/edit?usp=sharing" TargetMode="External"/><Relationship Id="rId28" Type="http://schemas.openxmlformats.org/officeDocument/2006/relationships/hyperlink" Target="https://youtu.be/FUZfPDI9pIU" TargetMode="External"/><Relationship Id="rId36" Type="http://schemas.openxmlformats.org/officeDocument/2006/relationships/hyperlink" Target="https://www.youtube.com/watch?v=qK0rwJY4DUU" TargetMode="External"/><Relationship Id="rId49" Type="http://schemas.openxmlformats.org/officeDocument/2006/relationships/hyperlink" Target="https://mobile-app.skillscompetencescanada.com/index.php?l=f&amp;o=y" TargetMode="External"/><Relationship Id="rId57" Type="http://schemas.openxmlformats.org/officeDocument/2006/relationships/hyperlink" Target="https://www.ovinhub.ca/fr/information-generale/" TargetMode="External"/><Relationship Id="rId10" Type="http://schemas.openxmlformats.org/officeDocument/2006/relationships/hyperlink" Target="https://docs.google.com/presentation/d/1wgm9UQM-teDdAAcaIn0Jz_1Az9bIXi7ooDQdGwFt_iE/edit?usp=sharing" TargetMode="External"/><Relationship Id="rId31" Type="http://schemas.openxmlformats.org/officeDocument/2006/relationships/hyperlink" Target="https://youtu.be/MhwxAgYiMpc" TargetMode="External"/><Relationship Id="rId44" Type="http://schemas.openxmlformats.org/officeDocument/2006/relationships/hyperlink" Target="https://www.youtube.com/watch?v=Zav4QikC0fI" TargetMode="External"/><Relationship Id="rId52" Type="http://schemas.openxmlformats.org/officeDocument/2006/relationships/hyperlink" Target="https://www.services.labour.gov.on.ca/labourmarket/careerQuiz/careerQuiz.xhtml?commonTask=Y" TargetMode="External"/><Relationship Id="rId60" Type="http://schemas.openxmlformats.org/officeDocument/2006/relationships/hyperlink" Target="https://docs.google.com/document/d/1irXoknFFgSsDO26AGe1Q9bZ1BPZx3yVnpJsCURU19Bk/edit?usp=sharing" TargetMode="External"/><Relationship Id="rId65" Type="http://schemas.openxmlformats.org/officeDocument/2006/relationships/hyperlink" Target="https://docs.google.com/document/d/1WwNzcHKA_j2qLbThfYfq3euqBoysJEOCHwwTWHbyUig/edit?usp=sharing" TargetMode="External"/><Relationship Id="rId73" Type="http://schemas.openxmlformats.org/officeDocument/2006/relationships/hyperlink" Target="https://www.youtube.com/watch?v=FLdOjw_5nj8&amp;t=90s" TargetMode="External"/><Relationship Id="rId78" Type="http://schemas.openxmlformats.org/officeDocument/2006/relationships/hyperlink" Target="https://ovin-navigator.ca/fr/competences-et-parcours-professionnels/parcours-professionnels/" TargetMode="External"/><Relationship Id="rId81" Type="http://schemas.openxmlformats.org/officeDocument/2006/relationships/hyperlink" Target="https://www.octe.ca/fr/resources"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1TfJK1gE_4d3HefG2gk3in5DfRZy4dK8BhN2xjX_pqs/edit?usp=sharing" TargetMode="External"/><Relationship Id="rId13" Type="http://schemas.openxmlformats.org/officeDocument/2006/relationships/hyperlink" Target="https://docs.google.com/document/d/1aRdqDFcQG6tzzyolDfBrElNs74QoRnOa7cgmOYy4xKw/edit?usp=sharing" TargetMode="External"/><Relationship Id="rId18" Type="http://schemas.openxmlformats.org/officeDocument/2006/relationships/hyperlink" Target="https://docs.google.com/document/d/1-iXXZGuBz3p8xSre4ilFMGv31tn4UFDh7Wwrfxvq0lE/edit?usp=sharing" TargetMode="External"/><Relationship Id="rId39" Type="http://schemas.openxmlformats.org/officeDocument/2006/relationships/hyperlink" Target="https://www.youtube.com/watch?v=GbcNn9c8LKE&amp;feature=youtu.be" TargetMode="External"/><Relationship Id="rId34" Type="http://schemas.openxmlformats.org/officeDocument/2006/relationships/hyperlink" Target="https://www.youtube.com/watch?v=oYRF7WSVTPM&amp;feature=youtu.be" TargetMode="External"/><Relationship Id="rId50" Type="http://schemas.openxmlformats.org/officeDocument/2006/relationships/hyperlink" Target="https://www.canada.ca/fr/services/emplois/formation/initiatives/competence-reussir.html" TargetMode="External"/><Relationship Id="rId55" Type="http://schemas.openxmlformats.org/officeDocument/2006/relationships/hyperlink" Target="https://chrome.google.com/webstore/detail/readwrite-for-google-chro/inoeonmfapjbbkmdafoankkfajkcphgd" TargetMode="External"/><Relationship Id="rId76" Type="http://schemas.openxmlformats.org/officeDocument/2006/relationships/hyperlink" Target="https://www.edu.gov.on.ca/fre/curriculum/secondary/exploration-de-carriere-10e-annee.pdf" TargetMode="External"/><Relationship Id="rId7" Type="http://schemas.openxmlformats.org/officeDocument/2006/relationships/image" Target="media/image1.png"/><Relationship Id="rId71" Type="http://schemas.openxmlformats.org/officeDocument/2006/relationships/hyperlink" Target="https://docs.google.com/document/d/1nzkEbV0WB7awNdqCl55DmspgaeG8I3DA7qNHW9Z-xjI/edit?usp=sharing" TargetMode="External"/><Relationship Id="rId2" Type="http://schemas.openxmlformats.org/officeDocument/2006/relationships/styles" Target="styles.xml"/><Relationship Id="rId29" Type="http://schemas.openxmlformats.org/officeDocument/2006/relationships/hyperlink" Target="https://www.youtube.com/watch?v=9JUF3rG20vo&amp;t=59s" TargetMode="External"/><Relationship Id="rId24" Type="http://schemas.openxmlformats.org/officeDocument/2006/relationships/hyperlink" Target="https://docs.google.com/document/d/1XJDqUJJ_HtPKCWKYs_N0BwP2PCAC--LhvZguE5fCIqU/edit?usp=sharing" TargetMode="External"/><Relationship Id="rId40" Type="http://schemas.openxmlformats.org/officeDocument/2006/relationships/hyperlink" Target="https://www.youtube.com/watch?v=-cWV1Vg8cTs&amp;feature=youtu.be" TargetMode="External"/><Relationship Id="rId45" Type="http://schemas.openxmlformats.org/officeDocument/2006/relationships/hyperlink" Target="https://youtu.be/tcTJhEtUeuA" TargetMode="External"/><Relationship Id="rId66" Type="http://schemas.openxmlformats.org/officeDocument/2006/relationships/hyperlink" Target="https://docs.google.com/document/d/1-iXXZGuBz3p8xSre4ilFMGv31tn4UFDh7Wwrfxvq0lE/edit?usp=sharing" TargetMode="External"/><Relationship Id="rId87" Type="http://schemas.openxmlformats.org/officeDocument/2006/relationships/footer" Target="footer1.xml"/><Relationship Id="rId61" Type="http://schemas.openxmlformats.org/officeDocument/2006/relationships/hyperlink" Target="https://docs.google.com/document/d/1aRdqDFcQG6tzzyolDfBrElNs74QoRnOa7cgmOYy4xKw/edit?usp=sharing" TargetMode="External"/><Relationship Id="rId82" Type="http://schemas.openxmlformats.org/officeDocument/2006/relationships/hyperlink" Target="https://youtu.be/x85SwvfucfU" TargetMode="External"/><Relationship Id="rId19" Type="http://schemas.openxmlformats.org/officeDocument/2006/relationships/hyperlink" Target="https://docs.google.com/document/d/1dDcDVSzFQ8ErsDLv9NsamN4-tK8Kh4KpeV3hJZ2RB3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4537</Words>
  <Characters>25866</Characters>
  <Application>Microsoft Office Word</Application>
  <DocSecurity>0</DocSecurity>
  <Lines>215</Lines>
  <Paragraphs>60</Paragraphs>
  <ScaleCrop>false</ScaleCrop>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2023-09-29T20:14:00Z</dcterms:created>
  <dcterms:modified xsi:type="dcterms:W3CDTF">2023-09-29T20:14:00Z</dcterms:modified>
</cp:coreProperties>
</file>