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360" w:before="240" w:line="240" w:lineRule="auto"/>
        <w:jc w:val="center"/>
        <w:rPr>
          <w:rFonts w:ascii="Arial" w:cs="Arial" w:eastAsia="Arial" w:hAnsi="Arial"/>
          <w:i w:val="1"/>
          <w:color w:val="000000"/>
        </w:rPr>
      </w:pPr>
      <w:bookmarkStart w:colFirst="0" w:colLast="0" w:name="_x7pidvnq7olu" w:id="0"/>
      <w:bookmarkEnd w:id="0"/>
      <w:r w:rsidDel="00000000" w:rsidR="00000000" w:rsidRPr="00000000">
        <w:rPr>
          <w:rtl w:val="0"/>
        </w:rPr>
        <w:t xml:space="preserve">Future-Proof Your Career with Transferable Skills - Handout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ind w:left="720" w:firstLine="0"/>
        <w:rPr/>
      </w:pPr>
      <w:bookmarkStart w:colFirst="0" w:colLast="0" w:name="_hlfh8sd2fmq6" w:id="1"/>
      <w:bookmarkEnd w:id="1"/>
      <w:r w:rsidDel="00000000" w:rsidR="00000000" w:rsidRPr="00000000">
        <w:rPr>
          <w:rtl w:val="0"/>
        </w:rPr>
        <w:t xml:space="preserve">Answer the following during the lesson.</w:t>
      </w:r>
    </w:p>
    <w:p w:rsidR="00000000" w:rsidDel="00000000" w:rsidP="00000000" w:rsidRDefault="00000000" w:rsidRPr="00000000" w14:paraId="00000003">
      <w:pPr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Define transferable (essential) skills in your own words.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Skills for Success website: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https://www.canada.ca/en/services/jobs/training/initiatives/skills-success.html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2852738" cy="2812839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2738" cy="28128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working with and supporting others to reach a common goal.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adjust and continually learn when something unexpected occurs or the workplace changes.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share information with words, symbols, and images.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find, understand, and use information.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identify, analyze, propose solutions, and make decisions.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understand and work with mathematical information.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effectively use computers and other digital technology to find, manage, apply, create and share information and content.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imagine, develop, express, encourage, and apply ideas in new ways.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being able to receive, understand, consider, and share information and ideas through speaking, listening, and interacting with others.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learning something outside of your existing skill set. E.g. A car assembler is replaced by a robot so they learn how to maintain the robot.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___________________________ is learning something to expand your existing skill set. E.g. A car painter learning a new technique to paint more efficiently.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507404" cy="3079798"/>
            <wp:effectExtent b="9525" l="9525" r="9525" t="9525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07404" cy="3079798"/>
                    </a:xfrm>
                    <a:prstGeom prst="rect"/>
                    <a:ln w="9525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Based on the infographic above, identify 3 skills that you think reflect you the best.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14. Based on the video Transferable (Essential) Skills in the Automotive Industry video, give one example of how essential skills are used in the automotive industry.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rPr/>
    </w:pPr>
    <w:r w:rsidDel="00000000" w:rsidR="00000000" w:rsidRPr="00000000">
      <w:rPr/>
      <w:drawing>
        <wp:inline distB="114300" distT="114300" distL="114300" distR="114300">
          <wp:extent cx="5314950" cy="26670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11004" t="0"/>
                  <a:stretch>
                    <a:fillRect/>
                  </a:stretch>
                </pic:blipFill>
                <pic:spPr>
                  <a:xfrm>
                    <a:off x="0" y="0"/>
                    <a:ext cx="531495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5276850</wp:posOffset>
          </wp:positionH>
          <wp:positionV relativeFrom="paragraph">
            <wp:posOffset>-98698</wp:posOffset>
          </wp:positionV>
          <wp:extent cx="738012" cy="408262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8012" cy="40826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/>
      <w:drawing>
        <wp:inline distB="114300" distT="114300" distL="114300" distR="114300">
          <wp:extent cx="5943600" cy="2667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37415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0097a7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color w:val="0097a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anada.ca/en/services/jobs/training/initiatives/skills-success.html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4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